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A17530" w14:textId="16F44D51" w:rsidR="009B28A2" w:rsidRPr="00155CC5" w:rsidRDefault="005764BF" w:rsidP="00403DAE">
      <w:pPr>
        <w:jc w:val="center"/>
        <w:rPr>
          <w:rFonts w:ascii="Times New Roman" w:hAnsi="Times New Roman" w:cs="Times New Roman"/>
          <w:b/>
        </w:rPr>
      </w:pPr>
      <w:r w:rsidRPr="00155CC5">
        <w:rPr>
          <w:rFonts w:ascii="Times New Roman" w:hAnsi="Times New Roman" w:cs="Times New Roman"/>
          <w:b/>
        </w:rPr>
        <w:t xml:space="preserve">HIST </w:t>
      </w:r>
      <w:r w:rsidR="008B1E09" w:rsidRPr="00155CC5">
        <w:rPr>
          <w:rFonts w:ascii="Times New Roman" w:hAnsi="Times New Roman" w:cs="Times New Roman"/>
          <w:b/>
        </w:rPr>
        <w:t>498 (Independent Study):</w:t>
      </w:r>
    </w:p>
    <w:p w14:paraId="2231A2FB" w14:textId="77777777" w:rsidR="00416F33" w:rsidRPr="00155CC5" w:rsidRDefault="00416F33" w:rsidP="00403DAE">
      <w:pPr>
        <w:jc w:val="center"/>
        <w:rPr>
          <w:rFonts w:ascii="Times New Roman" w:hAnsi="Times New Roman" w:cs="Times New Roman"/>
          <w:b/>
        </w:rPr>
      </w:pPr>
      <w:r w:rsidRPr="00155CC5">
        <w:rPr>
          <w:rFonts w:ascii="Times New Roman" w:hAnsi="Times New Roman" w:cs="Times New Roman"/>
          <w:b/>
        </w:rPr>
        <w:t>Comparing the U.S.-Canada and U.S.-Mexico Borders Since 1880</w:t>
      </w:r>
    </w:p>
    <w:p w14:paraId="39F7C46E" w14:textId="0ED72FBD" w:rsidR="005764BF" w:rsidRPr="00155CC5" w:rsidRDefault="005764BF" w:rsidP="00403DAE">
      <w:pPr>
        <w:jc w:val="center"/>
        <w:rPr>
          <w:rFonts w:ascii="Times New Roman" w:hAnsi="Times New Roman" w:cs="Times New Roman"/>
        </w:rPr>
      </w:pPr>
    </w:p>
    <w:p w14:paraId="22477845" w14:textId="2FC5F3AA" w:rsidR="00981E8B" w:rsidRPr="00155CC5" w:rsidRDefault="005764BF" w:rsidP="00403DAE">
      <w:pPr>
        <w:jc w:val="both"/>
        <w:rPr>
          <w:rFonts w:ascii="Times New Roman" w:hAnsi="Times New Roman" w:cs="Times New Roman"/>
        </w:rPr>
      </w:pPr>
      <w:r w:rsidRPr="00155CC5">
        <w:rPr>
          <w:rFonts w:ascii="Times New Roman" w:hAnsi="Times New Roman" w:cs="Times New Roman"/>
        </w:rPr>
        <w:t>Dr. Adam Arenso</w:t>
      </w:r>
      <w:r w:rsidR="00981E8B" w:rsidRPr="00155CC5">
        <w:rPr>
          <w:rFonts w:ascii="Times New Roman" w:hAnsi="Times New Roman" w:cs="Times New Roman"/>
        </w:rPr>
        <w:t>n</w:t>
      </w:r>
      <w:r w:rsidR="00981E8B" w:rsidRPr="00155CC5">
        <w:rPr>
          <w:rFonts w:ascii="Times New Roman" w:hAnsi="Times New Roman" w:cs="Times New Roman"/>
        </w:rPr>
        <w:tab/>
        <w:t>Office: Miguel 414</w:t>
      </w:r>
      <w:r w:rsidR="00981E8B" w:rsidRPr="00155CC5">
        <w:rPr>
          <w:rFonts w:ascii="Times New Roman" w:hAnsi="Times New Roman" w:cs="Times New Roman"/>
        </w:rPr>
        <w:tab/>
      </w:r>
      <w:r w:rsidR="00981E8B" w:rsidRPr="00155CC5">
        <w:rPr>
          <w:rFonts w:ascii="Times New Roman" w:hAnsi="Times New Roman" w:cs="Times New Roman"/>
        </w:rPr>
        <w:tab/>
        <w:t>Summer I 2018</w:t>
      </w:r>
      <w:r w:rsidRPr="00155CC5">
        <w:rPr>
          <w:rFonts w:ascii="Times New Roman" w:hAnsi="Times New Roman" w:cs="Times New Roman"/>
        </w:rPr>
        <w:t xml:space="preserve">, </w:t>
      </w:r>
      <w:r w:rsidR="00981E8B" w:rsidRPr="00155CC5">
        <w:rPr>
          <w:rFonts w:ascii="Times New Roman" w:hAnsi="Times New Roman" w:cs="Times New Roman"/>
        </w:rPr>
        <w:t>hours to be arranged</w:t>
      </w:r>
    </w:p>
    <w:p w14:paraId="302EC1AF" w14:textId="004C0A68" w:rsidR="005764BF" w:rsidRPr="00155CC5" w:rsidRDefault="004C7AA6" w:rsidP="00403DAE">
      <w:pPr>
        <w:jc w:val="both"/>
        <w:rPr>
          <w:rFonts w:ascii="Times New Roman" w:eastAsia="Cambria" w:hAnsi="Times New Roman" w:cs="Times New Roman"/>
        </w:rPr>
      </w:pPr>
      <w:r w:rsidRPr="00155CC5">
        <w:rPr>
          <w:rFonts w:ascii="Times New Roman" w:hAnsi="Times New Roman" w:cs="Times New Roman"/>
        </w:rPr>
        <w:t xml:space="preserve">Office Hours: by appt.  </w:t>
      </w:r>
      <w:r w:rsidR="005764BF" w:rsidRPr="00155CC5">
        <w:rPr>
          <w:rFonts w:ascii="Times New Roman" w:hAnsi="Times New Roman" w:cs="Times New Roman"/>
        </w:rPr>
        <w:t xml:space="preserve">Email (best): </w:t>
      </w:r>
      <w:hyperlink r:id="rId8" w:history="1">
        <w:r w:rsidR="005764BF" w:rsidRPr="00155CC5">
          <w:rPr>
            <w:rStyle w:val="Hyperlink"/>
            <w:rFonts w:ascii="Times New Roman" w:hAnsi="Times New Roman" w:cs="Times New Roman"/>
            <w:color w:val="auto"/>
          </w:rPr>
          <w:t>adam.arenson@manhattan.edu</w:t>
        </w:r>
      </w:hyperlink>
      <w:r w:rsidRPr="00155CC5">
        <w:rPr>
          <w:rFonts w:ascii="Times New Roman" w:hAnsi="Times New Roman" w:cs="Times New Roman"/>
        </w:rPr>
        <w:t xml:space="preserve">   </w:t>
      </w:r>
      <w:r w:rsidR="005764BF" w:rsidRPr="00155CC5">
        <w:rPr>
          <w:rFonts w:ascii="Times New Roman" w:hAnsi="Times New Roman" w:cs="Times New Roman"/>
        </w:rPr>
        <w:t xml:space="preserve"> Ph: </w:t>
      </w:r>
      <w:r w:rsidR="005764BF" w:rsidRPr="00155CC5">
        <w:rPr>
          <w:rFonts w:ascii="Times New Roman" w:eastAsia="Cambria" w:hAnsi="Times New Roman" w:cs="Times New Roman"/>
        </w:rPr>
        <w:t>718-862-7317</w:t>
      </w:r>
      <w:r w:rsidRPr="00155CC5">
        <w:rPr>
          <w:rFonts w:ascii="Times New Roman" w:eastAsia="Cambria" w:hAnsi="Times New Roman" w:cs="Times New Roman"/>
        </w:rPr>
        <w:t xml:space="preserve"> or cell</w:t>
      </w:r>
    </w:p>
    <w:p w14:paraId="0220195A" w14:textId="77777777" w:rsidR="006272E8" w:rsidRPr="00155CC5" w:rsidRDefault="006272E8" w:rsidP="00403DAE">
      <w:pPr>
        <w:rPr>
          <w:rFonts w:ascii="Times New Roman" w:hAnsi="Times New Roman" w:cs="Times New Roman"/>
          <w:i/>
        </w:rPr>
      </w:pPr>
    </w:p>
    <w:p w14:paraId="41CFF8D8" w14:textId="77777777" w:rsidR="009B28A2" w:rsidRPr="00155CC5" w:rsidRDefault="009B28A2" w:rsidP="00403DAE">
      <w:pPr>
        <w:rPr>
          <w:rFonts w:ascii="Times New Roman" w:hAnsi="Times New Roman" w:cs="Times New Roman"/>
          <w:b/>
          <w:i/>
        </w:rPr>
      </w:pPr>
      <w:r w:rsidRPr="00155CC5">
        <w:rPr>
          <w:rFonts w:ascii="Times New Roman" w:hAnsi="Times New Roman" w:cs="Times New Roman"/>
          <w:b/>
          <w:i/>
        </w:rPr>
        <w:t>Course Description</w:t>
      </w:r>
    </w:p>
    <w:p w14:paraId="6B48E6CF" w14:textId="77777777" w:rsidR="0083672B" w:rsidRPr="00155CC5" w:rsidRDefault="009B28A2" w:rsidP="00403DAE">
      <w:pPr>
        <w:rPr>
          <w:rFonts w:ascii="Times New Roman" w:hAnsi="Times New Roman" w:cs="Times New Roman"/>
        </w:rPr>
      </w:pPr>
      <w:r w:rsidRPr="00155CC5">
        <w:rPr>
          <w:rFonts w:ascii="Times New Roman" w:hAnsi="Times New Roman" w:cs="Times New Roman"/>
        </w:rPr>
        <w:t xml:space="preserve">This course will </w:t>
      </w:r>
      <w:r w:rsidR="00546AB9" w:rsidRPr="00155CC5">
        <w:rPr>
          <w:rFonts w:ascii="Times New Roman" w:hAnsi="Times New Roman" w:cs="Times New Roman"/>
        </w:rPr>
        <w:t xml:space="preserve">compare the experience at the U.S.-Canada and U.S.-Mexico borders since the beginning of border enforcement with the Chinese Exclusion Act through today, focusing primarily on the lived experience of those crossing both borders in each direction. Reading primary and secondary sources, we will consider how race, gender, religion, disability, occupational skills, and other factors affect experiences at the border, and the reasons for the “thickening” of the border over time, including the Mexican Revolution, </w:t>
      </w:r>
      <w:r w:rsidR="0083672B" w:rsidRPr="00155CC5">
        <w:rPr>
          <w:rFonts w:ascii="Times New Roman" w:hAnsi="Times New Roman" w:cs="Times New Roman"/>
        </w:rPr>
        <w:t xml:space="preserve">Great Depression, and 9/11. </w:t>
      </w:r>
    </w:p>
    <w:p w14:paraId="273C7246" w14:textId="77777777" w:rsidR="0083672B" w:rsidRPr="00155CC5" w:rsidRDefault="0083672B" w:rsidP="00403DAE">
      <w:pPr>
        <w:rPr>
          <w:rFonts w:ascii="Times New Roman" w:hAnsi="Times New Roman" w:cs="Times New Roman"/>
        </w:rPr>
      </w:pPr>
    </w:p>
    <w:p w14:paraId="19919B7A" w14:textId="2DDAB507" w:rsidR="009B28A2" w:rsidRPr="00155CC5" w:rsidRDefault="009B28A2" w:rsidP="00403DAE">
      <w:pPr>
        <w:rPr>
          <w:rFonts w:ascii="Times New Roman" w:hAnsi="Times New Roman" w:cs="Times New Roman"/>
          <w:b/>
        </w:rPr>
      </w:pPr>
      <w:r w:rsidRPr="00155CC5">
        <w:rPr>
          <w:rFonts w:ascii="Times New Roman" w:hAnsi="Times New Roman" w:cs="Times New Roman"/>
          <w:b/>
        </w:rPr>
        <w:t>Assignments:</w:t>
      </w:r>
    </w:p>
    <w:p w14:paraId="02065E5B" w14:textId="1468A276" w:rsidR="009B28A2" w:rsidRPr="00155CC5" w:rsidRDefault="0083672B" w:rsidP="00403DAE">
      <w:pPr>
        <w:rPr>
          <w:rFonts w:ascii="Times New Roman" w:hAnsi="Times New Roman" w:cs="Times New Roman"/>
        </w:rPr>
      </w:pPr>
      <w:r w:rsidRPr="00155CC5">
        <w:rPr>
          <w:rFonts w:ascii="Times New Roman" w:hAnsi="Times New Roman" w:cs="Times New Roman"/>
        </w:rPr>
        <w:t>--C</w:t>
      </w:r>
      <w:r w:rsidR="009B28A2" w:rsidRPr="00155CC5">
        <w:rPr>
          <w:rFonts w:ascii="Times New Roman" w:hAnsi="Times New Roman" w:cs="Times New Roman"/>
        </w:rPr>
        <w:t xml:space="preserve">ritical analysis assignments about </w:t>
      </w:r>
      <w:r w:rsidRPr="00155CC5">
        <w:rPr>
          <w:rFonts w:ascii="Times New Roman" w:hAnsi="Times New Roman" w:cs="Times New Roman"/>
        </w:rPr>
        <w:t xml:space="preserve">every set of assigned </w:t>
      </w:r>
      <w:r w:rsidR="009B28A2" w:rsidRPr="00155CC5">
        <w:rPr>
          <w:rFonts w:ascii="Times New Roman" w:hAnsi="Times New Roman" w:cs="Times New Roman"/>
        </w:rPr>
        <w:t>readings</w:t>
      </w:r>
      <w:r w:rsidR="00004767" w:rsidRPr="00155CC5">
        <w:rPr>
          <w:rFonts w:ascii="Times New Roman" w:hAnsi="Times New Roman" w:cs="Times New Roman"/>
        </w:rPr>
        <w:t xml:space="preserve"> (3-page </w:t>
      </w:r>
      <w:r w:rsidR="005B1D0D" w:rsidRPr="00155CC5">
        <w:rPr>
          <w:rFonts w:ascii="Times New Roman" w:hAnsi="Times New Roman" w:cs="Times New Roman"/>
        </w:rPr>
        <w:t>paper</w:t>
      </w:r>
      <w:r w:rsidR="00004767" w:rsidRPr="00155CC5">
        <w:rPr>
          <w:rFonts w:ascii="Times New Roman" w:hAnsi="Times New Roman" w:cs="Times New Roman"/>
        </w:rPr>
        <w:t>s</w:t>
      </w:r>
      <w:r w:rsidR="005B1D0D" w:rsidRPr="00155CC5">
        <w:rPr>
          <w:rFonts w:ascii="Times New Roman" w:hAnsi="Times New Roman" w:cs="Times New Roman"/>
        </w:rPr>
        <w:t>)</w:t>
      </w:r>
    </w:p>
    <w:p w14:paraId="0B318DBF" w14:textId="47F16B15" w:rsidR="0083672B" w:rsidRPr="00155CC5" w:rsidRDefault="0083672B" w:rsidP="00403DAE">
      <w:pPr>
        <w:rPr>
          <w:rFonts w:ascii="Times New Roman" w:hAnsi="Times New Roman" w:cs="Times New Roman"/>
        </w:rPr>
      </w:pPr>
      <w:r w:rsidRPr="00155CC5">
        <w:rPr>
          <w:rFonts w:ascii="Times New Roman" w:hAnsi="Times New Roman" w:cs="Times New Roman"/>
        </w:rPr>
        <w:t xml:space="preserve">--Discussions of each set of assigned readings. </w:t>
      </w:r>
    </w:p>
    <w:p w14:paraId="1E3460EC" w14:textId="77777777" w:rsidR="0083672B" w:rsidRPr="00155CC5" w:rsidRDefault="009B28A2" w:rsidP="00403DAE">
      <w:pPr>
        <w:rPr>
          <w:rFonts w:ascii="Times New Roman" w:hAnsi="Times New Roman" w:cs="Times New Roman"/>
        </w:rPr>
      </w:pPr>
      <w:r w:rsidRPr="00155CC5">
        <w:rPr>
          <w:rFonts w:ascii="Times New Roman" w:hAnsi="Times New Roman" w:cs="Times New Roman"/>
        </w:rPr>
        <w:t>--</w:t>
      </w:r>
      <w:r w:rsidR="00004767" w:rsidRPr="00155CC5">
        <w:rPr>
          <w:rFonts w:ascii="Times New Roman" w:hAnsi="Times New Roman" w:cs="Times New Roman"/>
        </w:rPr>
        <w:t>1</w:t>
      </w:r>
      <w:r w:rsidR="005B1D0D" w:rsidRPr="00155CC5">
        <w:rPr>
          <w:rFonts w:ascii="Times New Roman" w:hAnsi="Times New Roman" w:cs="Times New Roman"/>
        </w:rPr>
        <w:t>5-page</w:t>
      </w:r>
      <w:r w:rsidR="00004767" w:rsidRPr="00155CC5">
        <w:rPr>
          <w:rFonts w:ascii="Times New Roman" w:hAnsi="Times New Roman" w:cs="Times New Roman"/>
        </w:rPr>
        <w:t xml:space="preserve"> research paper </w:t>
      </w:r>
      <w:r w:rsidR="0083672B" w:rsidRPr="00155CC5">
        <w:rPr>
          <w:rFonts w:ascii="Times New Roman" w:hAnsi="Times New Roman" w:cs="Times New Roman"/>
        </w:rPr>
        <w:t xml:space="preserve">of some aspect of course materials, supplemented with additional primary and secondary sources. </w:t>
      </w:r>
    </w:p>
    <w:p w14:paraId="246BC41D" w14:textId="77777777" w:rsidR="0083672B" w:rsidRDefault="0083672B" w:rsidP="00403DAE">
      <w:pPr>
        <w:rPr>
          <w:rFonts w:ascii="Times New Roman" w:hAnsi="Times New Roman" w:cs="Times New Roman"/>
        </w:rPr>
      </w:pPr>
    </w:p>
    <w:p w14:paraId="332AAA0E" w14:textId="3C573441" w:rsidR="00155CC5" w:rsidRPr="005F0489" w:rsidRDefault="00155CC5" w:rsidP="00403DAE">
      <w:pPr>
        <w:rPr>
          <w:rFonts w:ascii="Times New Roman" w:hAnsi="Times New Roman" w:cs="Times New Roman"/>
          <w:i/>
        </w:rPr>
      </w:pPr>
      <w:r w:rsidRPr="005F0489">
        <w:rPr>
          <w:rFonts w:ascii="Times New Roman" w:hAnsi="Times New Roman" w:cs="Times New Roman"/>
          <w:i/>
        </w:rPr>
        <w:t xml:space="preserve">Sources will be grouped into </w:t>
      </w:r>
      <w:r w:rsidR="005F0489" w:rsidRPr="005F0489">
        <w:rPr>
          <w:rFonts w:ascii="Times New Roman" w:hAnsi="Times New Roman" w:cs="Times New Roman"/>
          <w:i/>
        </w:rPr>
        <w:t>ten sets of assigned readings.</w:t>
      </w:r>
    </w:p>
    <w:p w14:paraId="2621B58D" w14:textId="77777777" w:rsidR="005F0489" w:rsidRDefault="005F0489" w:rsidP="00403DAE">
      <w:pPr>
        <w:rPr>
          <w:rFonts w:ascii="Times New Roman" w:hAnsi="Times New Roman" w:cs="Times New Roman"/>
        </w:rPr>
      </w:pPr>
    </w:p>
    <w:p w14:paraId="006E76EB" w14:textId="617F0939" w:rsidR="001408F6" w:rsidRPr="001408F6" w:rsidRDefault="001408F6" w:rsidP="001408F6">
      <w:pPr>
        <w:rPr>
          <w:rFonts w:ascii="Times New Roman" w:hAnsi="Times New Roman" w:cs="Times New Roman"/>
          <w:b/>
        </w:rPr>
      </w:pPr>
      <w:r w:rsidRPr="001408F6">
        <w:rPr>
          <w:rFonts w:ascii="Times New Roman" w:hAnsi="Times New Roman" w:cs="Times New Roman"/>
          <w:b/>
        </w:rPr>
        <w:t>SESSION ONE</w:t>
      </w:r>
      <w:r w:rsidR="00610B9B">
        <w:rPr>
          <w:rFonts w:ascii="Times New Roman" w:hAnsi="Times New Roman" w:cs="Times New Roman"/>
          <w:b/>
        </w:rPr>
        <w:t xml:space="preserve"> – What Can the Border Teach?</w:t>
      </w:r>
    </w:p>
    <w:p w14:paraId="28D4CDDE" w14:textId="18802487" w:rsidR="001408F6" w:rsidRPr="00155CC5" w:rsidRDefault="001408F6" w:rsidP="001408F6">
      <w:pPr>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Adam Arenson, “Experience Rather than Imagination: Researching the Return Migration of African North Americans during the American Civil War and Reconstruction.” </w:t>
      </w:r>
      <w:r w:rsidRPr="00155CC5">
        <w:rPr>
          <w:rFonts w:ascii="Times New Roman" w:hAnsi="Times New Roman" w:cs="Times New Roman"/>
          <w:i/>
        </w:rPr>
        <w:t>Journal of American Ethnic History</w:t>
      </w:r>
      <w:r w:rsidRPr="00155CC5">
        <w:rPr>
          <w:rFonts w:ascii="Times New Roman" w:hAnsi="Times New Roman" w:cs="Times New Roman"/>
        </w:rPr>
        <w:t xml:space="preserve"> (pp. 73-77) Stable URL: </w:t>
      </w:r>
      <w:hyperlink r:id="rId9" w:history="1">
        <w:r w:rsidRPr="00155CC5">
          <w:rPr>
            <w:rStyle w:val="Hyperlink"/>
            <w:rFonts w:ascii="Times New Roman" w:hAnsi="Times New Roman" w:cs="Times New Roman"/>
            <w:color w:val="auto"/>
          </w:rPr>
          <w:t>http://www.jstor.org/stable/10.5406/jamerethnhist.32.2.0073</w:t>
        </w:r>
      </w:hyperlink>
      <w:r w:rsidRPr="00155CC5">
        <w:rPr>
          <w:rFonts w:ascii="Times New Roman" w:hAnsi="Times New Roman" w:cs="Times New Roman"/>
        </w:rPr>
        <w:t xml:space="preserve"> </w:t>
      </w:r>
    </w:p>
    <w:p w14:paraId="37D98342" w14:textId="77777777" w:rsidR="001408F6" w:rsidRDefault="001408F6" w:rsidP="00403DAE">
      <w:pPr>
        <w:rPr>
          <w:rFonts w:ascii="Times New Roman" w:hAnsi="Times New Roman" w:cs="Times New Roman"/>
        </w:rPr>
      </w:pPr>
    </w:p>
    <w:p w14:paraId="06EA95D8" w14:textId="3BA5FD60" w:rsidR="001408F6" w:rsidRPr="001408F6" w:rsidRDefault="001408F6" w:rsidP="00403DAE">
      <w:pPr>
        <w:rPr>
          <w:rFonts w:ascii="Times New Roman" w:hAnsi="Times New Roman" w:cs="Times New Roman"/>
          <w:b/>
        </w:rPr>
      </w:pPr>
      <w:r w:rsidRPr="001408F6">
        <w:rPr>
          <w:rFonts w:ascii="Times New Roman" w:hAnsi="Times New Roman" w:cs="Times New Roman"/>
          <w:b/>
        </w:rPr>
        <w:t xml:space="preserve">SESSION TWO </w:t>
      </w:r>
      <w:r w:rsidR="00610B9B">
        <w:rPr>
          <w:rFonts w:ascii="Times New Roman" w:hAnsi="Times New Roman" w:cs="Times New Roman"/>
          <w:b/>
        </w:rPr>
        <w:t xml:space="preserve">– Theories of the Border </w:t>
      </w:r>
    </w:p>
    <w:p w14:paraId="21FF2DEA" w14:textId="0986CBA8" w:rsidR="001408F6" w:rsidRPr="00155CC5" w:rsidRDefault="001408F6" w:rsidP="001408F6">
      <w:pPr>
        <w:suppressAutoHyphens/>
        <w:autoSpaceDE w:val="0"/>
        <w:autoSpaceDN w:val="0"/>
        <w:adjustRightInd w:val="0"/>
        <w:outlineLvl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Jeremy Adelman and Stephen Aron, “From Borderlands to Borders: Empires, Nation States, and the Peoples in Between in North American History,” </w:t>
      </w:r>
      <w:r w:rsidRPr="00155CC5">
        <w:rPr>
          <w:rFonts w:ascii="Times New Roman" w:hAnsi="Times New Roman" w:cs="Times New Roman"/>
          <w:i/>
        </w:rPr>
        <w:t>AHR</w:t>
      </w:r>
      <w:r w:rsidRPr="00155CC5">
        <w:rPr>
          <w:rFonts w:ascii="Times New Roman" w:hAnsi="Times New Roman" w:cs="Times New Roman"/>
        </w:rPr>
        <w:t xml:space="preserve"> Vol. 104, No. 3 (June 1999): 814-841.</w:t>
      </w:r>
    </w:p>
    <w:p w14:paraId="3B6FAC5B" w14:textId="133FA282" w:rsidR="001408F6" w:rsidRPr="00155CC5" w:rsidRDefault="001408F6" w:rsidP="001408F6">
      <w:pPr>
        <w:suppressAutoHyphens/>
        <w:autoSpaceDE w:val="0"/>
        <w:autoSpaceDN w:val="0"/>
        <w:adjustRightInd w:val="0"/>
        <w:outlineLvl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John Mack Faragher, “Americans, Mexicans, Métis: A Community Approach to the Comparative Study of North American Frontiers,” in </w:t>
      </w:r>
      <w:r w:rsidRPr="00155CC5">
        <w:rPr>
          <w:rFonts w:ascii="Times New Roman" w:hAnsi="Times New Roman" w:cs="Times New Roman"/>
          <w:i/>
        </w:rPr>
        <w:t>Under an Open Sky: Rethinking America’s Western Past</w:t>
      </w:r>
      <w:r w:rsidRPr="00155CC5">
        <w:rPr>
          <w:rFonts w:ascii="Times New Roman" w:hAnsi="Times New Roman" w:cs="Times New Roman"/>
        </w:rPr>
        <w:t xml:space="preserve"> (pp. 90-109)</w:t>
      </w:r>
    </w:p>
    <w:p w14:paraId="46340064" w14:textId="6CBA4626" w:rsidR="001408F6" w:rsidRPr="00155CC5" w:rsidRDefault="001408F6" w:rsidP="001408F6">
      <w:pPr>
        <w:suppressAutoHyphens/>
        <w:autoSpaceDE w:val="0"/>
        <w:autoSpaceDN w:val="0"/>
        <w:adjustRightInd w:val="0"/>
        <w:outlineLvl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Theodore Binnema, “The Case for Cross-National and Comparative History: The Northwestern Plains as Bioregion,” in </w:t>
      </w:r>
      <w:r w:rsidRPr="00155CC5">
        <w:rPr>
          <w:rFonts w:ascii="Times New Roman" w:hAnsi="Times New Roman" w:cs="Times New Roman"/>
          <w:i/>
        </w:rPr>
        <w:t>The Borderlands of the American and Canadian Wests: Essays on Regional History of the Forty-Ninth Parallel</w:t>
      </w:r>
      <w:r w:rsidRPr="00155CC5">
        <w:rPr>
          <w:rFonts w:ascii="Times New Roman" w:hAnsi="Times New Roman" w:cs="Times New Roman"/>
        </w:rPr>
        <w:t xml:space="preserve"> (pp. 17-41)</w:t>
      </w:r>
    </w:p>
    <w:p w14:paraId="2E8D5E7C" w14:textId="77777777" w:rsidR="001408F6" w:rsidRDefault="001408F6" w:rsidP="00403DAE">
      <w:pPr>
        <w:rPr>
          <w:rFonts w:ascii="Times New Roman" w:hAnsi="Times New Roman" w:cs="Times New Roman"/>
        </w:rPr>
      </w:pPr>
    </w:p>
    <w:p w14:paraId="53FFD44B" w14:textId="3CF2A14E" w:rsidR="001408F6" w:rsidRPr="001408F6" w:rsidRDefault="001408F6" w:rsidP="00403DAE">
      <w:pPr>
        <w:rPr>
          <w:rFonts w:ascii="Times New Roman" w:hAnsi="Times New Roman" w:cs="Times New Roman"/>
          <w:b/>
        </w:rPr>
      </w:pPr>
      <w:r w:rsidRPr="001408F6">
        <w:rPr>
          <w:rFonts w:ascii="Times New Roman" w:hAnsi="Times New Roman" w:cs="Times New Roman"/>
          <w:b/>
        </w:rPr>
        <w:t>SESSION THREE</w:t>
      </w:r>
      <w:r w:rsidR="00610B9B">
        <w:rPr>
          <w:rFonts w:ascii="Times New Roman" w:hAnsi="Times New Roman" w:cs="Times New Roman"/>
          <w:b/>
        </w:rPr>
        <w:t xml:space="preserve"> – Asian Exclusion</w:t>
      </w:r>
    </w:p>
    <w:p w14:paraId="42F056C1" w14:textId="05B4A9FC" w:rsidR="00E416FF" w:rsidRDefault="005A63B7" w:rsidP="00E416FF">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xml:space="preserve">• </w:t>
      </w:r>
      <w:r w:rsidR="001408F6">
        <w:rPr>
          <w:rFonts w:ascii="Times New Roman" w:eastAsia="Times New Roman" w:hAnsi="Times New Roman" w:cs="Times New Roman"/>
          <w:shd w:val="clear" w:color="auto" w:fill="FFFFFF"/>
        </w:rPr>
        <w:t>Primary Source</w:t>
      </w:r>
      <w:r w:rsidR="000E7E63">
        <w:rPr>
          <w:rFonts w:ascii="Times New Roman" w:eastAsia="Times New Roman" w:hAnsi="Times New Roman" w:cs="Times New Roman"/>
          <w:shd w:val="clear" w:color="auto" w:fill="FFFFFF"/>
        </w:rPr>
        <w:t>s</w:t>
      </w:r>
      <w:r w:rsidR="001408F6">
        <w:rPr>
          <w:rFonts w:ascii="Times New Roman" w:eastAsia="Times New Roman" w:hAnsi="Times New Roman" w:cs="Times New Roman"/>
          <w:shd w:val="clear" w:color="auto" w:fill="FFFFFF"/>
        </w:rPr>
        <w:t xml:space="preserve"> from Chapter 10, </w:t>
      </w:r>
      <w:r w:rsidR="001408F6">
        <w:rPr>
          <w:rFonts w:ascii="Times New Roman" w:eastAsia="Times New Roman" w:hAnsi="Times New Roman" w:cs="Times New Roman"/>
          <w:i/>
          <w:shd w:val="clear" w:color="auto" w:fill="FFFFFF"/>
        </w:rPr>
        <w:t>Major Problems in the History of North American Borderlands</w:t>
      </w:r>
    </w:p>
    <w:p w14:paraId="6D398FF9" w14:textId="7EE9E5C3" w:rsidR="005A63B7" w:rsidRPr="00155CC5" w:rsidRDefault="005A63B7" w:rsidP="005A63B7">
      <w:pPr>
        <w:widowControl w:val="0"/>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Erika Lee, </w:t>
      </w:r>
      <w:r w:rsidRPr="00155CC5">
        <w:rPr>
          <w:rFonts w:ascii="Times New Roman" w:hAnsi="Times New Roman" w:cs="Times New Roman"/>
          <w:i/>
        </w:rPr>
        <w:t>At America's Gates: Chinese Immigration During the Exclusion Era, 1882-1943</w:t>
      </w:r>
      <w:r w:rsidRPr="00155CC5">
        <w:rPr>
          <w:rFonts w:ascii="Times New Roman" w:hAnsi="Times New Roman" w:cs="Times New Roman"/>
        </w:rPr>
        <w:t xml:space="preserve"> (Chapel Hill: Univ. of North Carolina Press, 2007),</w:t>
      </w:r>
      <w:r w:rsidRPr="00155CC5">
        <w:rPr>
          <w:rFonts w:ascii="Times New Roman" w:hAnsi="Times New Roman" w:cs="Times New Roman"/>
          <w:i/>
        </w:rPr>
        <w:t xml:space="preserve"> </w:t>
      </w:r>
      <w:r w:rsidRPr="00155CC5">
        <w:rPr>
          <w:rFonts w:ascii="Times New Roman" w:hAnsi="Times New Roman" w:cs="Times New Roman"/>
        </w:rPr>
        <w:t>selections</w:t>
      </w:r>
      <w:r>
        <w:rPr>
          <w:rFonts w:ascii="Times New Roman" w:hAnsi="Times New Roman" w:cs="Times New Roman"/>
        </w:rPr>
        <w:t>.</w:t>
      </w:r>
    </w:p>
    <w:p w14:paraId="5255F227" w14:textId="290691C3" w:rsidR="005A63B7" w:rsidRPr="00155CC5" w:rsidRDefault="005A63B7" w:rsidP="005A63B7">
      <w:pPr>
        <w:rPr>
          <w:rFonts w:ascii="Times New Roman" w:eastAsia="Times New Roman" w:hAnsi="Times New Roman" w:cs="Times New Roman"/>
          <w:shd w:val="clear" w:color="auto" w:fill="FFFFFF"/>
        </w:rPr>
      </w:pPr>
      <w:r>
        <w:rPr>
          <w:rFonts w:ascii="Times New Roman" w:eastAsia="Times New Roman" w:hAnsi="Times New Roman" w:cs="Times New Roman"/>
          <w:i/>
          <w:shd w:val="clear" w:color="auto" w:fill="FFFFFF"/>
        </w:rPr>
        <w:lastRenderedPageBreak/>
        <w:t>• </w:t>
      </w:r>
      <w:r w:rsidRPr="00155CC5">
        <w:rPr>
          <w:rFonts w:ascii="Times New Roman" w:eastAsia="Times New Roman" w:hAnsi="Times New Roman" w:cs="Times New Roman"/>
          <w:shd w:val="clear" w:color="auto" w:fill="FFFFFF"/>
        </w:rPr>
        <w:t xml:space="preserve">Patrick Ettinger, </w:t>
      </w:r>
      <w:r w:rsidRPr="00155CC5">
        <w:rPr>
          <w:rFonts w:ascii="Times New Roman" w:eastAsia="Times New Roman" w:hAnsi="Times New Roman" w:cs="Times New Roman"/>
          <w:i/>
          <w:shd w:val="clear" w:color="auto" w:fill="FFFFFF"/>
        </w:rPr>
        <w:t>Imaginary Lines: Border Enforcement and the Origins of Undocumented Immigration, 1882-1930</w:t>
      </w:r>
      <w:r w:rsidRPr="00155CC5">
        <w:rPr>
          <w:rFonts w:ascii="Times New Roman" w:eastAsia="Times New Roman" w:hAnsi="Times New Roman" w:cs="Times New Roman"/>
          <w:shd w:val="clear" w:color="auto" w:fill="FFFFFF"/>
        </w:rPr>
        <w:t xml:space="preserve"> (Austin: University Of Texas Press, 2011), selections.</w:t>
      </w:r>
    </w:p>
    <w:p w14:paraId="58A98581" w14:textId="691E815E" w:rsidR="001408F6" w:rsidRDefault="001408F6" w:rsidP="00E416FF">
      <w:pPr>
        <w:rPr>
          <w:rFonts w:ascii="Times New Roman" w:eastAsia="Times New Roman" w:hAnsi="Times New Roman" w:cs="Times New Roman"/>
          <w:i/>
          <w:shd w:val="clear" w:color="auto" w:fill="FFFFFF"/>
        </w:rPr>
      </w:pPr>
    </w:p>
    <w:p w14:paraId="4322F232" w14:textId="72BCA26C" w:rsidR="00610B9B" w:rsidRPr="00610B9B" w:rsidRDefault="00610B9B" w:rsidP="00E416FF">
      <w:pPr>
        <w:rPr>
          <w:rFonts w:ascii="Times New Roman" w:eastAsia="Times New Roman" w:hAnsi="Times New Roman" w:cs="Times New Roman"/>
          <w:b/>
          <w:shd w:val="clear" w:color="auto" w:fill="FFFFFF"/>
        </w:rPr>
      </w:pPr>
      <w:r w:rsidRPr="00610B9B">
        <w:rPr>
          <w:rFonts w:ascii="Times New Roman" w:eastAsia="Times New Roman" w:hAnsi="Times New Roman" w:cs="Times New Roman"/>
          <w:b/>
          <w:shd w:val="clear" w:color="auto" w:fill="FFFFFF"/>
        </w:rPr>
        <w:t xml:space="preserve">SESSION FOUR – Whiteness and the Border </w:t>
      </w:r>
    </w:p>
    <w:p w14:paraId="7F58F5D2" w14:textId="12DB6B1C" w:rsidR="00610B9B" w:rsidRPr="00155CC5" w:rsidRDefault="00610B9B" w:rsidP="00610B9B">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Adam Arenson, “Anglo-Saxonism in the Yukon: The </w:t>
      </w:r>
      <w:r w:rsidRPr="00155CC5">
        <w:rPr>
          <w:rFonts w:ascii="Times New Roman" w:hAnsi="Times New Roman" w:cs="Times New Roman"/>
          <w:i/>
        </w:rPr>
        <w:t>Klondike Nugget</w:t>
      </w:r>
      <w:r w:rsidRPr="00155CC5">
        <w:rPr>
          <w:rFonts w:ascii="Times New Roman" w:hAnsi="Times New Roman" w:cs="Times New Roman"/>
        </w:rPr>
        <w:t xml:space="preserve"> and American-British Relations in the ‘Two Wests,’ 1898-1901.” </w:t>
      </w:r>
      <w:r w:rsidRPr="00155CC5">
        <w:rPr>
          <w:rFonts w:ascii="Times New Roman" w:hAnsi="Times New Roman" w:cs="Times New Roman"/>
          <w:i/>
        </w:rPr>
        <w:t xml:space="preserve">Pacific Historical Review </w:t>
      </w:r>
      <w:r w:rsidRPr="00155CC5">
        <w:rPr>
          <w:rFonts w:ascii="Times New Roman" w:hAnsi="Times New Roman" w:cs="Times New Roman"/>
        </w:rPr>
        <w:t>76.3</w:t>
      </w:r>
      <w:r w:rsidRPr="00155CC5">
        <w:rPr>
          <w:rFonts w:ascii="Times New Roman" w:hAnsi="Times New Roman" w:cs="Times New Roman"/>
          <w:i/>
        </w:rPr>
        <w:t xml:space="preserve"> </w:t>
      </w:r>
      <w:r w:rsidRPr="00155CC5">
        <w:rPr>
          <w:rFonts w:ascii="Times New Roman" w:hAnsi="Times New Roman" w:cs="Times New Roman"/>
        </w:rPr>
        <w:t xml:space="preserve">(August 2007), 373-403. </w:t>
      </w:r>
    </w:p>
    <w:p w14:paraId="390E7615" w14:textId="77777777" w:rsidR="00610B9B" w:rsidRPr="00155CC5" w:rsidRDefault="00610B9B" w:rsidP="00610B9B">
      <w:pP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w:t>
      </w:r>
      <w:r w:rsidRPr="00155CC5">
        <w:rPr>
          <w:rFonts w:ascii="Times New Roman" w:eastAsia="Times New Roman" w:hAnsi="Times New Roman" w:cs="Times New Roman"/>
          <w:shd w:val="clear" w:color="auto" w:fill="FFFFFF"/>
        </w:rPr>
        <w:t xml:space="preserve">“Epidemics, Indians, and Border-Making in the Nineteenth-Century Pacific Northwest” by Jennifer Seltz in </w:t>
      </w:r>
      <w:r w:rsidRPr="00155CC5">
        <w:rPr>
          <w:rFonts w:ascii="Times New Roman" w:eastAsia="Times New Roman" w:hAnsi="Times New Roman" w:cs="Times New Roman"/>
          <w:i/>
          <w:shd w:val="clear" w:color="auto" w:fill="FFFFFF"/>
        </w:rPr>
        <w:t>Bridging National Borders in North America: Transnational and Comparative Histories</w:t>
      </w:r>
      <w:r w:rsidRPr="00155CC5">
        <w:rPr>
          <w:rFonts w:ascii="Times New Roman" w:eastAsia="Times New Roman" w:hAnsi="Times New Roman" w:cs="Times New Roman"/>
          <w:shd w:val="clear" w:color="auto" w:fill="FFFFFF"/>
        </w:rPr>
        <w:t xml:space="preserve"> Benjamin Johnson and Andrew R Graybill, eds.</w:t>
      </w:r>
    </w:p>
    <w:p w14:paraId="3B94AB74" w14:textId="77777777" w:rsidR="00783EC6" w:rsidRDefault="00783EC6" w:rsidP="00783EC6">
      <w:pPr>
        <w:suppressAutoHyphens/>
        <w:autoSpaceDE w:val="0"/>
        <w:autoSpaceDN w:val="0"/>
        <w:adjustRightInd w:val="0"/>
        <w:rPr>
          <w:rFonts w:ascii="Times New Roman" w:hAnsi="Times New Roman" w:cs="Times New Roman"/>
        </w:rPr>
      </w:pPr>
    </w:p>
    <w:p w14:paraId="678A496E" w14:textId="77777777" w:rsidR="00783EC6" w:rsidRPr="00783EC6" w:rsidRDefault="00783EC6" w:rsidP="00783EC6">
      <w:pPr>
        <w:suppressAutoHyphens/>
        <w:autoSpaceDE w:val="0"/>
        <w:autoSpaceDN w:val="0"/>
        <w:adjustRightInd w:val="0"/>
        <w:rPr>
          <w:rFonts w:ascii="Times New Roman" w:hAnsi="Times New Roman" w:cs="Times New Roman"/>
          <w:b/>
        </w:rPr>
      </w:pPr>
      <w:r w:rsidRPr="00783EC6">
        <w:rPr>
          <w:rFonts w:ascii="Times New Roman" w:hAnsi="Times New Roman" w:cs="Times New Roman"/>
          <w:b/>
        </w:rPr>
        <w:t>SESSION FIVE – Sex and the Border</w:t>
      </w:r>
    </w:p>
    <w:p w14:paraId="139689D1" w14:textId="3F2FFB52" w:rsidR="00783EC6" w:rsidRPr="00155CC5" w:rsidRDefault="00783EC6" w:rsidP="00783EC6">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Pablo Mitchell, </w:t>
      </w:r>
      <w:r w:rsidRPr="00155CC5">
        <w:rPr>
          <w:rFonts w:ascii="Times New Roman" w:hAnsi="Times New Roman" w:cs="Times New Roman"/>
          <w:i/>
        </w:rPr>
        <w:t>Coyote Nation: Sexuality, Race, and Conquest in Modernizing New Mexico, 1880-1920</w:t>
      </w:r>
      <w:r w:rsidRPr="00155CC5">
        <w:rPr>
          <w:rFonts w:ascii="Times New Roman" w:hAnsi="Times New Roman" w:cs="Times New Roman"/>
        </w:rPr>
        <w:t xml:space="preserve"> (Chicago: University of Chicago Press, 2005), selections</w:t>
      </w:r>
    </w:p>
    <w:p w14:paraId="3F22F819" w14:textId="77777777" w:rsidR="00783EC6" w:rsidRPr="00155CC5" w:rsidRDefault="00783EC6" w:rsidP="00783EC6">
      <w:pPr>
        <w:pStyle w:val="NormalWeb"/>
        <w:spacing w:before="0" w:beforeAutospacing="0" w:after="0" w:afterAutospacing="0"/>
        <w:rPr>
          <w:sz w:val="24"/>
          <w:szCs w:val="24"/>
        </w:rPr>
      </w:pPr>
      <w:r>
        <w:rPr>
          <w:rStyle w:val="Strong"/>
          <w:b w:val="0"/>
          <w:sz w:val="24"/>
          <w:szCs w:val="24"/>
        </w:rPr>
        <w:t>• </w:t>
      </w:r>
      <w:r w:rsidRPr="00155CC5">
        <w:rPr>
          <w:rStyle w:val="Strong"/>
          <w:b w:val="0"/>
          <w:sz w:val="24"/>
          <w:szCs w:val="24"/>
        </w:rPr>
        <w:t xml:space="preserve">Benjamin Hoy, “Policing Morality: Regulating Sexuality across the Canada-United States Border,” </w:t>
      </w:r>
      <w:r w:rsidRPr="00155CC5">
        <w:rPr>
          <w:rFonts w:eastAsia="Times New Roman"/>
          <w:bCs/>
          <w:i/>
          <w:sz w:val="24"/>
          <w:szCs w:val="24"/>
        </w:rPr>
        <w:t>Canadian Historical Review</w:t>
      </w:r>
      <w:r w:rsidRPr="00155CC5">
        <w:rPr>
          <w:rFonts w:eastAsia="Times New Roman"/>
          <w:bCs/>
          <w:sz w:val="24"/>
          <w:szCs w:val="24"/>
        </w:rPr>
        <w:t xml:space="preserve">- Volume 99, No. 1, Spring 2018, </w:t>
      </w:r>
      <w:hyperlink r:id="rId10" w:history="1">
        <w:r w:rsidRPr="00155CC5">
          <w:rPr>
            <w:rStyle w:val="Hyperlink"/>
            <w:color w:val="auto"/>
            <w:sz w:val="24"/>
            <w:szCs w:val="24"/>
          </w:rPr>
          <w:t>http://bit.ly/chr991b</w:t>
        </w:r>
      </w:hyperlink>
    </w:p>
    <w:p w14:paraId="41972D8D" w14:textId="77777777" w:rsidR="00E43DE2" w:rsidRPr="00155CC5" w:rsidRDefault="00E43DE2" w:rsidP="00E43DE2">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Sheila McManus, </w:t>
      </w:r>
      <w:r w:rsidRPr="00155CC5">
        <w:rPr>
          <w:rFonts w:ascii="Times New Roman" w:hAnsi="Times New Roman" w:cs="Times New Roman"/>
          <w:i/>
        </w:rPr>
        <w:t>The Line Which Separates: Race, Gender, and the Making of the Alberta-Montana Borderlands</w:t>
      </w:r>
      <w:r w:rsidRPr="00155CC5">
        <w:rPr>
          <w:rFonts w:ascii="Times New Roman" w:hAnsi="Times New Roman" w:cs="Times New Roman"/>
        </w:rPr>
        <w:t xml:space="preserve"> (Nebraska, 2005) - selections</w:t>
      </w:r>
    </w:p>
    <w:p w14:paraId="73B845C1" w14:textId="77777777" w:rsidR="00610B9B" w:rsidRDefault="00610B9B" w:rsidP="00E416FF">
      <w:pPr>
        <w:rPr>
          <w:rFonts w:ascii="Times New Roman" w:eastAsia="Times New Roman" w:hAnsi="Times New Roman" w:cs="Times New Roman"/>
          <w:i/>
          <w:shd w:val="clear" w:color="auto" w:fill="FFFFFF"/>
        </w:rPr>
      </w:pPr>
    </w:p>
    <w:p w14:paraId="745C13EC" w14:textId="7A433560" w:rsidR="00783EC6" w:rsidRDefault="00783EC6" w:rsidP="00E416FF">
      <w:pP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SESSION SIX – Border-Marking</w:t>
      </w:r>
    </w:p>
    <w:p w14:paraId="6B504E74" w14:textId="77777777" w:rsidR="00783EC6" w:rsidRPr="00783EC6" w:rsidRDefault="00783EC6" w:rsidP="00783EC6">
      <w:pPr>
        <w:rPr>
          <w:rFonts w:ascii="Times New Roman" w:eastAsia="Times New Roman" w:hAnsi="Times New Roman" w:cs="Times New Roman"/>
        </w:rPr>
      </w:pPr>
      <w:r>
        <w:rPr>
          <w:rFonts w:ascii="Times New Roman" w:eastAsia="Times New Roman" w:hAnsi="Times New Roman" w:cs="Times New Roman"/>
          <w:b/>
          <w:shd w:val="clear" w:color="auto" w:fill="FFFFFF"/>
        </w:rPr>
        <w:t>• </w:t>
      </w:r>
      <w:r w:rsidRPr="00155CC5">
        <w:rPr>
          <w:rFonts w:ascii="Times New Roman" w:hAnsi="Times New Roman" w:cs="Times New Roman"/>
        </w:rPr>
        <w:t xml:space="preserve">Rachel St. John, </w:t>
      </w:r>
      <w:r w:rsidRPr="00155CC5">
        <w:rPr>
          <w:rFonts w:ascii="Times New Roman" w:hAnsi="Times New Roman" w:cs="Times New Roman"/>
          <w:i/>
        </w:rPr>
        <w:t>The Line in the Sand: A History of the Western U.S.-Mexico Border (</w:t>
      </w:r>
      <w:r w:rsidRPr="00155CC5">
        <w:rPr>
          <w:rFonts w:ascii="Times New Roman" w:eastAsia="Arial Unicode MS" w:hAnsi="Times New Roman" w:cs="Times New Roman"/>
          <w:shd w:val="clear" w:color="auto" w:fill="FFFFFF"/>
        </w:rPr>
        <w:t>Princeton University Press, 2013</w:t>
      </w:r>
      <w:r w:rsidRPr="00155CC5">
        <w:rPr>
          <w:rFonts w:ascii="Times New Roman" w:hAnsi="Times New Roman" w:cs="Times New Roman"/>
        </w:rPr>
        <w:t>), selections</w:t>
      </w:r>
    </w:p>
    <w:p w14:paraId="23926C49" w14:textId="77777777" w:rsidR="00783EC6" w:rsidRPr="00155CC5" w:rsidRDefault="00783EC6" w:rsidP="00783EC6">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Alexandra Minna Stern, “Buildings, Boundaries, and Blood: Medicalization and Nation Building on the U.S.-Mexico Border,” </w:t>
      </w:r>
      <w:r w:rsidRPr="00155CC5">
        <w:rPr>
          <w:rFonts w:ascii="Times New Roman" w:hAnsi="Times New Roman" w:cs="Times New Roman"/>
          <w:i/>
        </w:rPr>
        <w:t>Hispanic American Historical Review</w:t>
      </w:r>
      <w:r w:rsidRPr="00155CC5">
        <w:rPr>
          <w:rFonts w:ascii="Times New Roman" w:hAnsi="Times New Roman" w:cs="Times New Roman"/>
        </w:rPr>
        <w:t xml:space="preserve"> Vol. 79, No. 1 (1999): 41-81.</w:t>
      </w:r>
    </w:p>
    <w:p w14:paraId="2D9A74A9" w14:textId="007D8B29" w:rsidR="00783EC6" w:rsidRDefault="00783EC6" w:rsidP="00E416FF">
      <w:pPr>
        <w:rPr>
          <w:rFonts w:ascii="Times New Roman" w:eastAsia="Times New Roman" w:hAnsi="Times New Roman" w:cs="Times New Roman"/>
          <w:b/>
          <w:shd w:val="clear" w:color="auto" w:fill="FFFFFF"/>
        </w:rPr>
      </w:pPr>
    </w:p>
    <w:p w14:paraId="54552264" w14:textId="6568A61E" w:rsidR="005A63B7" w:rsidRPr="00610B9B" w:rsidRDefault="00610B9B" w:rsidP="00E416FF">
      <w:pP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 xml:space="preserve">SESSION </w:t>
      </w:r>
      <w:r w:rsidR="00E43DE2">
        <w:rPr>
          <w:rFonts w:ascii="Times New Roman" w:eastAsia="Times New Roman" w:hAnsi="Times New Roman" w:cs="Times New Roman"/>
          <w:b/>
          <w:shd w:val="clear" w:color="auto" w:fill="FFFFFF"/>
        </w:rPr>
        <w:t xml:space="preserve">SEVEN </w:t>
      </w:r>
      <w:r>
        <w:rPr>
          <w:rFonts w:ascii="Times New Roman" w:eastAsia="Times New Roman" w:hAnsi="Times New Roman" w:cs="Times New Roman"/>
          <w:b/>
          <w:shd w:val="clear" w:color="auto" w:fill="FFFFFF"/>
        </w:rPr>
        <w:t>- Mexican Revolution</w:t>
      </w:r>
    </w:p>
    <w:p w14:paraId="453D2459" w14:textId="3243A98E" w:rsidR="00610B9B" w:rsidRDefault="00610B9B" w:rsidP="00610B9B">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Primary Sources</w:t>
      </w:r>
      <w:r>
        <w:rPr>
          <w:rFonts w:ascii="Times New Roman" w:eastAsia="Times New Roman" w:hAnsi="Times New Roman" w:cs="Times New Roman"/>
          <w:shd w:val="clear" w:color="auto" w:fill="FFFFFF"/>
        </w:rPr>
        <w:t xml:space="preserve"> from Chapter 11</w:t>
      </w:r>
      <w:r>
        <w:rPr>
          <w:rFonts w:ascii="Times New Roman" w:eastAsia="Times New Roman" w:hAnsi="Times New Roman" w:cs="Times New Roman"/>
          <w:shd w:val="clear" w:color="auto" w:fill="FFFFFF"/>
        </w:rPr>
        <w:t xml:space="preserve">, </w:t>
      </w:r>
      <w:r>
        <w:rPr>
          <w:rFonts w:ascii="Times New Roman" w:eastAsia="Times New Roman" w:hAnsi="Times New Roman" w:cs="Times New Roman"/>
          <w:i/>
          <w:shd w:val="clear" w:color="auto" w:fill="FFFFFF"/>
        </w:rPr>
        <w:t>Major Problems in the History of North American Borderlands</w:t>
      </w:r>
    </w:p>
    <w:p w14:paraId="2EE3BA7C" w14:textId="77777777" w:rsidR="00610B9B" w:rsidRDefault="00610B9B" w:rsidP="00610B9B">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Benjamin Heber Johnson, </w:t>
      </w:r>
      <w:r w:rsidRPr="00155CC5">
        <w:rPr>
          <w:rFonts w:ascii="Times New Roman" w:hAnsi="Times New Roman" w:cs="Times New Roman"/>
          <w:i/>
        </w:rPr>
        <w:t>Revolution in Texas: How a Forgotten Rebellion and Its Bloody Suppression Turned Mexicans into Americans</w:t>
      </w:r>
      <w:r w:rsidRPr="00155CC5">
        <w:rPr>
          <w:rFonts w:ascii="Times New Roman" w:hAnsi="Times New Roman" w:cs="Times New Roman"/>
        </w:rPr>
        <w:t xml:space="preserve"> (New Haven: Yale University Press, 2005), selections</w:t>
      </w:r>
    </w:p>
    <w:p w14:paraId="27B509D3" w14:textId="77777777" w:rsidR="00783EC6" w:rsidRPr="00155CC5" w:rsidRDefault="00783EC6" w:rsidP="00783EC6">
      <w:pPr>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Nora Faires, “Leaving the ‘Land of the Second Chance’: Migration from Ontario to the Upper Midwest in the Nineteenth and Early Twentieth Centuries,” in </w:t>
      </w:r>
      <w:r w:rsidRPr="00155CC5">
        <w:rPr>
          <w:rFonts w:ascii="Times New Roman" w:hAnsi="Times New Roman" w:cs="Times New Roman"/>
          <w:i/>
        </w:rPr>
        <w:t xml:space="preserve">Permeable Border: The Great Lakes Basin as Transnational Region, 1650-1990 </w:t>
      </w:r>
      <w:r w:rsidRPr="00155CC5">
        <w:rPr>
          <w:rFonts w:ascii="Times New Roman" w:hAnsi="Times New Roman" w:cs="Times New Roman"/>
        </w:rPr>
        <w:t>ed. John J. Bukowczyk (Pittsburgh: University of Pittsburgh Press, 2005), pp. 78-119.</w:t>
      </w:r>
    </w:p>
    <w:p w14:paraId="6A4886FE" w14:textId="77777777" w:rsidR="00D24E37" w:rsidRPr="00155CC5" w:rsidRDefault="00D24E37" w:rsidP="00403DAE">
      <w:pPr>
        <w:rPr>
          <w:rFonts w:ascii="Times New Roman" w:eastAsia="Times New Roman" w:hAnsi="Times New Roman" w:cs="Times New Roman"/>
          <w:shd w:val="clear" w:color="auto" w:fill="FFFFFF"/>
        </w:rPr>
      </w:pPr>
    </w:p>
    <w:p w14:paraId="395B5659" w14:textId="42D08935" w:rsidR="00610B9B" w:rsidRPr="00610B9B" w:rsidRDefault="00610B9B" w:rsidP="00780ACF">
      <w:pPr>
        <w:rPr>
          <w:rFonts w:ascii="Times New Roman" w:eastAsia="Times New Roman" w:hAnsi="Times New Roman" w:cs="Times New Roman"/>
          <w:b/>
          <w:shd w:val="clear" w:color="auto" w:fill="FFFFFF"/>
        </w:rPr>
      </w:pPr>
      <w:r w:rsidRPr="00610B9B">
        <w:rPr>
          <w:rFonts w:ascii="Times New Roman" w:eastAsia="Times New Roman" w:hAnsi="Times New Roman" w:cs="Times New Roman"/>
          <w:b/>
          <w:shd w:val="clear" w:color="auto" w:fill="FFFFFF"/>
        </w:rPr>
        <w:t xml:space="preserve">SESSION </w:t>
      </w:r>
      <w:r w:rsidR="00E43DE2">
        <w:rPr>
          <w:rFonts w:ascii="Times New Roman" w:eastAsia="Times New Roman" w:hAnsi="Times New Roman" w:cs="Times New Roman"/>
          <w:b/>
          <w:shd w:val="clear" w:color="auto" w:fill="FFFFFF"/>
        </w:rPr>
        <w:t xml:space="preserve">EIGHT </w:t>
      </w:r>
      <w:r>
        <w:rPr>
          <w:rFonts w:ascii="Times New Roman" w:eastAsia="Times New Roman" w:hAnsi="Times New Roman" w:cs="Times New Roman"/>
          <w:b/>
          <w:shd w:val="clear" w:color="auto" w:fill="FFFFFF"/>
        </w:rPr>
        <w:t>- Prohibition</w:t>
      </w:r>
    </w:p>
    <w:p w14:paraId="0C4C2EB3" w14:textId="111710A8" w:rsidR="00610B9B" w:rsidRDefault="00610B9B" w:rsidP="00610B9B">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Primary Sources</w:t>
      </w:r>
      <w:r>
        <w:rPr>
          <w:rFonts w:ascii="Times New Roman" w:eastAsia="Times New Roman" w:hAnsi="Times New Roman" w:cs="Times New Roman"/>
          <w:shd w:val="clear" w:color="auto" w:fill="FFFFFF"/>
        </w:rPr>
        <w:t xml:space="preserve"> from Chapter 12</w:t>
      </w:r>
      <w:r>
        <w:rPr>
          <w:rFonts w:ascii="Times New Roman" w:eastAsia="Times New Roman" w:hAnsi="Times New Roman" w:cs="Times New Roman"/>
          <w:shd w:val="clear" w:color="auto" w:fill="FFFFFF"/>
        </w:rPr>
        <w:t xml:space="preserve">, </w:t>
      </w:r>
      <w:r>
        <w:rPr>
          <w:rFonts w:ascii="Times New Roman" w:eastAsia="Times New Roman" w:hAnsi="Times New Roman" w:cs="Times New Roman"/>
          <w:i/>
          <w:shd w:val="clear" w:color="auto" w:fill="FFFFFF"/>
        </w:rPr>
        <w:t>Major Problems in the History of North American Borderlands</w:t>
      </w:r>
    </w:p>
    <w:p w14:paraId="49299DBD" w14:textId="76253416" w:rsidR="00780ACF" w:rsidRPr="00155CC5" w:rsidRDefault="00610B9B" w:rsidP="00780ACF">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w:t>
      </w:r>
      <w:r w:rsidR="00780ACF" w:rsidRPr="00155CC5">
        <w:rPr>
          <w:rFonts w:ascii="Times New Roman" w:eastAsia="Times New Roman" w:hAnsi="Times New Roman" w:cs="Times New Roman"/>
          <w:shd w:val="clear" w:color="auto" w:fill="FFFFFF"/>
        </w:rPr>
        <w:t xml:space="preserve">Stephen T. Moore, </w:t>
      </w:r>
      <w:r w:rsidR="00780ACF" w:rsidRPr="00155CC5">
        <w:rPr>
          <w:rFonts w:ascii="Times New Roman" w:eastAsia="Times New Roman" w:hAnsi="Times New Roman" w:cs="Times New Roman"/>
          <w:i/>
          <w:shd w:val="clear" w:color="auto" w:fill="FFFFFF"/>
        </w:rPr>
        <w:t xml:space="preserve">Bootleggers and Borders: the Paradox of Prohibition on A Canada-U.S. Borderland </w:t>
      </w:r>
      <w:r w:rsidR="00780ACF" w:rsidRPr="00155CC5">
        <w:rPr>
          <w:rFonts w:ascii="Times New Roman" w:eastAsia="Times New Roman" w:hAnsi="Times New Roman" w:cs="Times New Roman"/>
          <w:shd w:val="clear" w:color="auto" w:fill="FFFFFF"/>
        </w:rPr>
        <w:t>(University of Nebraska Press, 2014)</w:t>
      </w:r>
      <w:r w:rsidR="00E74320" w:rsidRPr="00155CC5">
        <w:rPr>
          <w:rFonts w:ascii="Times New Roman" w:eastAsia="Times New Roman" w:hAnsi="Times New Roman" w:cs="Times New Roman"/>
          <w:shd w:val="clear" w:color="auto" w:fill="FFFFFF"/>
        </w:rPr>
        <w:t>,</w:t>
      </w:r>
      <w:r w:rsidR="00780ACF" w:rsidRPr="00155CC5">
        <w:rPr>
          <w:rFonts w:ascii="Times New Roman" w:eastAsia="Times New Roman" w:hAnsi="Times New Roman" w:cs="Times New Roman"/>
          <w:shd w:val="clear" w:color="auto" w:fill="FFFFFF"/>
        </w:rPr>
        <w:t xml:space="preserve"> selections.</w:t>
      </w:r>
    </w:p>
    <w:p w14:paraId="46F35094" w14:textId="3C4205B1" w:rsidR="00CD1B5A" w:rsidRPr="00610B9B" w:rsidRDefault="00610B9B" w:rsidP="005D14BF">
      <w:pP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w:t>
      </w:r>
      <w:r w:rsidR="005D14BF" w:rsidRPr="00155CC5">
        <w:rPr>
          <w:rFonts w:ascii="Times New Roman" w:eastAsia="Times New Roman" w:hAnsi="Times New Roman" w:cs="Times New Roman"/>
          <w:shd w:val="clear" w:color="auto" w:fill="FFFFFF"/>
        </w:rPr>
        <w:t xml:space="preserve">Gabriela Recio, “Drugs and Alcohol: US Prohibition and the Origins of the Drug Trade in Mexico, 1910-1930,” </w:t>
      </w:r>
      <w:r w:rsidR="005D14BF" w:rsidRPr="00155CC5">
        <w:rPr>
          <w:rFonts w:ascii="Times New Roman" w:eastAsia="Times New Roman" w:hAnsi="Times New Roman" w:cs="Times New Roman"/>
          <w:i/>
          <w:shd w:val="clear" w:color="auto" w:fill="FFFFFF"/>
        </w:rPr>
        <w:t>Journal of Latin American Studies</w:t>
      </w:r>
      <w:r w:rsidR="005D14BF" w:rsidRPr="00155CC5">
        <w:rPr>
          <w:rFonts w:ascii="Times New Roman" w:eastAsia="Times New Roman" w:hAnsi="Times New Roman" w:cs="Times New Roman"/>
          <w:shd w:val="clear" w:color="auto" w:fill="FFFFFF"/>
        </w:rPr>
        <w:t>, 34, Part 1 (2002): 21-42.</w:t>
      </w:r>
    </w:p>
    <w:p w14:paraId="7CB5E43F" w14:textId="40AF7838" w:rsidR="000B58E9" w:rsidRDefault="000B58E9" w:rsidP="000B58E9">
      <w:pPr>
        <w:rPr>
          <w:rFonts w:ascii="Times New Roman" w:eastAsia="Times New Roman" w:hAnsi="Times New Roman" w:cs="Times New Roman"/>
          <w:bCs/>
          <w:shd w:val="clear" w:color="auto" w:fill="FFFFFF"/>
        </w:rPr>
      </w:pPr>
    </w:p>
    <w:p w14:paraId="4A10DB0B" w14:textId="1697FB76" w:rsidR="00610B9B" w:rsidRPr="00610B9B" w:rsidRDefault="00610B9B" w:rsidP="00610B9B">
      <w:pP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 xml:space="preserve">SESSION </w:t>
      </w:r>
      <w:r w:rsidR="00E43DE2">
        <w:rPr>
          <w:rFonts w:ascii="Times New Roman" w:eastAsia="Times New Roman" w:hAnsi="Times New Roman" w:cs="Times New Roman"/>
          <w:b/>
          <w:shd w:val="clear" w:color="auto" w:fill="FFFFFF"/>
        </w:rPr>
        <w:t>NINE –</w:t>
      </w:r>
      <w:r>
        <w:rPr>
          <w:rFonts w:ascii="Times New Roman" w:eastAsia="Times New Roman" w:hAnsi="Times New Roman" w:cs="Times New Roman"/>
          <w:b/>
          <w:shd w:val="clear" w:color="auto" w:fill="FFFFFF"/>
        </w:rPr>
        <w:t xml:space="preserve"> Immigration</w:t>
      </w:r>
      <w:r w:rsidR="00E43DE2">
        <w:rPr>
          <w:rFonts w:ascii="Times New Roman" w:eastAsia="Times New Roman" w:hAnsi="Times New Roman" w:cs="Times New Roman"/>
          <w:b/>
          <w:shd w:val="clear" w:color="auto" w:fill="FFFFFF"/>
        </w:rPr>
        <w:t xml:space="preserve"> Restriction</w:t>
      </w:r>
    </w:p>
    <w:p w14:paraId="03B00C97" w14:textId="77777777" w:rsidR="00610B9B" w:rsidRDefault="00610B9B" w:rsidP="00610B9B">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xml:space="preserve">• Primary Sources from Chapter 13, </w:t>
      </w:r>
      <w:r>
        <w:rPr>
          <w:rFonts w:ascii="Times New Roman" w:eastAsia="Times New Roman" w:hAnsi="Times New Roman" w:cs="Times New Roman"/>
          <w:i/>
          <w:shd w:val="clear" w:color="auto" w:fill="FFFFFF"/>
        </w:rPr>
        <w:t>Major Problems in the History of North American Borderlands</w:t>
      </w:r>
    </w:p>
    <w:p w14:paraId="13DFBD4C" w14:textId="77777777" w:rsidR="00610B9B" w:rsidRPr="00155CC5" w:rsidRDefault="00610B9B" w:rsidP="00610B9B">
      <w:pPr>
        <w:widowControl w:val="0"/>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Mae M. Ngai, </w:t>
      </w:r>
      <w:r w:rsidRPr="00155CC5">
        <w:rPr>
          <w:rFonts w:ascii="Times New Roman" w:hAnsi="Times New Roman" w:cs="Times New Roman"/>
          <w:i/>
        </w:rPr>
        <w:t>Impossible Subjects: Illegal Aliens and the Making of Modern America</w:t>
      </w:r>
    </w:p>
    <w:p w14:paraId="096DC82E" w14:textId="77777777" w:rsidR="00610B9B" w:rsidRDefault="00610B9B" w:rsidP="00610B9B">
      <w:pPr>
        <w:widowControl w:val="0"/>
        <w:autoSpaceDE w:val="0"/>
        <w:autoSpaceDN w:val="0"/>
        <w:adjustRightInd w:val="0"/>
        <w:rPr>
          <w:rFonts w:ascii="Times New Roman" w:hAnsi="Times New Roman" w:cs="Times New Roman"/>
        </w:rPr>
      </w:pPr>
      <w:r w:rsidRPr="00155CC5">
        <w:rPr>
          <w:rFonts w:ascii="Times New Roman" w:hAnsi="Times New Roman" w:cs="Times New Roman"/>
        </w:rPr>
        <w:t>(Princeton: Princeton University Press, 2004), Chapter 2 (on Moodle).</w:t>
      </w:r>
    </w:p>
    <w:p w14:paraId="53A54FB2" w14:textId="77777777" w:rsidR="00610B9B" w:rsidRPr="00155CC5" w:rsidRDefault="00610B9B" w:rsidP="00610B9B">
      <w:pPr>
        <w:rPr>
          <w:rFonts w:ascii="Times New Roman" w:eastAsia="Times New Roman" w:hAnsi="Times New Roman" w:cs="Times New Roman"/>
        </w:rPr>
      </w:pPr>
      <w:r>
        <w:rPr>
          <w:rStyle w:val="contrib"/>
          <w:rFonts w:ascii="Times New Roman" w:eastAsia="Times New Roman" w:hAnsi="Times New Roman" w:cs="Times New Roman"/>
          <w:bCs/>
        </w:rPr>
        <w:t>• </w:t>
      </w:r>
      <w:r w:rsidRPr="00155CC5">
        <w:rPr>
          <w:rStyle w:val="contrib"/>
          <w:rFonts w:ascii="Times New Roman" w:eastAsia="Times New Roman" w:hAnsi="Times New Roman" w:cs="Times New Roman"/>
          <w:bCs/>
        </w:rPr>
        <w:t>Kelly Lytle Hernandez</w:t>
      </w:r>
      <w:r w:rsidRPr="00155CC5">
        <w:rPr>
          <w:rStyle w:val="contrib"/>
          <w:rFonts w:ascii="Times New Roman" w:eastAsia="Times New Roman" w:hAnsi="Times New Roman" w:cs="Times New Roman"/>
          <w:bCs/>
          <w:i/>
        </w:rPr>
        <w:t>,</w:t>
      </w:r>
      <w:r w:rsidRPr="00155CC5">
        <w:rPr>
          <w:rStyle w:val="contrib"/>
          <w:rFonts w:ascii="Times New Roman" w:eastAsia="Times New Roman" w:hAnsi="Times New Roman" w:cs="Times New Roman"/>
          <w:bCs/>
        </w:rPr>
        <w:t xml:space="preserve"> </w:t>
      </w:r>
      <w:r w:rsidRPr="00155CC5">
        <w:rPr>
          <w:rFonts w:ascii="Times New Roman" w:eastAsia="Times New Roman" w:hAnsi="Times New Roman" w:cs="Times New Roman"/>
          <w:i/>
          <w:spacing w:val="2"/>
        </w:rPr>
        <w:t xml:space="preserve">Migra!: </w:t>
      </w:r>
      <w:r w:rsidRPr="00155CC5">
        <w:rPr>
          <w:rFonts w:ascii="Times New Roman" w:eastAsia="Times New Roman" w:hAnsi="Times New Roman" w:cs="Times New Roman"/>
          <w:bCs/>
          <w:i/>
        </w:rPr>
        <w:t>A History of the U.S. Border Patrol (</w:t>
      </w:r>
      <w:r w:rsidRPr="00155CC5">
        <w:rPr>
          <w:rFonts w:ascii="Times New Roman" w:eastAsia="Arial Unicode MS" w:hAnsi="Times New Roman" w:cs="Times New Roman"/>
          <w:shd w:val="clear" w:color="auto" w:fill="FFFFFF"/>
        </w:rPr>
        <w:t xml:space="preserve">Berkeley : University of California Press, 2010), </w:t>
      </w:r>
      <w:r w:rsidRPr="00155CC5">
        <w:rPr>
          <w:rStyle w:val="contrib"/>
          <w:rFonts w:ascii="Times New Roman" w:eastAsia="Times New Roman" w:hAnsi="Times New Roman" w:cs="Times New Roman"/>
          <w:bCs/>
        </w:rPr>
        <w:t>selections</w:t>
      </w:r>
    </w:p>
    <w:p w14:paraId="2DD12579" w14:textId="4B976753" w:rsidR="00610B9B" w:rsidRPr="00155CC5" w:rsidRDefault="00610B9B" w:rsidP="00610B9B">
      <w:pPr>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Randy William Widdis, “Migration, Borderlands, and National Identity: Directions for Research,” in </w:t>
      </w:r>
      <w:r w:rsidRPr="00155CC5">
        <w:rPr>
          <w:rFonts w:ascii="Times New Roman" w:hAnsi="Times New Roman" w:cs="Times New Roman"/>
          <w:i/>
        </w:rPr>
        <w:t xml:space="preserve">Permeable Border: The Great Lakes Basin as Transnational Region, 1650-1990 </w:t>
      </w:r>
      <w:r w:rsidRPr="00155CC5">
        <w:rPr>
          <w:rFonts w:ascii="Times New Roman" w:hAnsi="Times New Roman" w:cs="Times New Roman"/>
        </w:rPr>
        <w:t>ed. John J. Bukowczyk (Pittsburgh: University of Pittsburgh Press, 2005), page 152-174.</w:t>
      </w:r>
    </w:p>
    <w:p w14:paraId="38846484" w14:textId="77777777" w:rsidR="00610B9B" w:rsidRDefault="00610B9B" w:rsidP="000B58E9">
      <w:pPr>
        <w:rPr>
          <w:rFonts w:ascii="Times New Roman" w:eastAsia="Times New Roman" w:hAnsi="Times New Roman" w:cs="Times New Roman"/>
          <w:bCs/>
          <w:shd w:val="clear" w:color="auto" w:fill="FFFFFF"/>
        </w:rPr>
      </w:pPr>
    </w:p>
    <w:p w14:paraId="32D9615D" w14:textId="2DABF625" w:rsidR="00E43DE2" w:rsidRPr="00E43DE2" w:rsidRDefault="00E43DE2" w:rsidP="000B58E9">
      <w:pPr>
        <w:rPr>
          <w:rFonts w:ascii="Times New Roman" w:eastAsia="Times New Roman" w:hAnsi="Times New Roman" w:cs="Times New Roman"/>
          <w:b/>
          <w:bCs/>
          <w:shd w:val="clear" w:color="auto" w:fill="FFFFFF"/>
        </w:rPr>
      </w:pPr>
      <w:r w:rsidRPr="00E43DE2">
        <w:rPr>
          <w:rFonts w:ascii="Times New Roman" w:eastAsia="Times New Roman" w:hAnsi="Times New Roman" w:cs="Times New Roman"/>
          <w:b/>
          <w:bCs/>
          <w:shd w:val="clear" w:color="auto" w:fill="FFFFFF"/>
        </w:rPr>
        <w:t xml:space="preserve">SESSION </w:t>
      </w:r>
      <w:r>
        <w:rPr>
          <w:rFonts w:ascii="Times New Roman" w:eastAsia="Times New Roman" w:hAnsi="Times New Roman" w:cs="Times New Roman"/>
          <w:b/>
          <w:bCs/>
          <w:shd w:val="clear" w:color="auto" w:fill="FFFFFF"/>
        </w:rPr>
        <w:t>TEN</w:t>
      </w:r>
      <w:r w:rsidRPr="00E43DE2">
        <w:rPr>
          <w:rFonts w:ascii="Times New Roman" w:eastAsia="Times New Roman" w:hAnsi="Times New Roman" w:cs="Times New Roman"/>
          <w:b/>
          <w:bCs/>
          <w:shd w:val="clear" w:color="auto" w:fill="FFFFFF"/>
        </w:rPr>
        <w:t xml:space="preserve"> – Borders and the Cold War</w:t>
      </w:r>
    </w:p>
    <w:p w14:paraId="14525B33" w14:textId="77777777" w:rsidR="00E43DE2" w:rsidRPr="00155CC5" w:rsidRDefault="00E43DE2" w:rsidP="00E43DE2">
      <w:pPr>
        <w:suppressAutoHyphens/>
        <w:autoSpaceDE w:val="0"/>
        <w:autoSpaceDN w:val="0"/>
        <w:adjustRightInd w:val="0"/>
        <w:outlineLvl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David G. Gutiérrez, </w:t>
      </w:r>
      <w:r w:rsidRPr="00155CC5">
        <w:rPr>
          <w:rFonts w:ascii="Times New Roman" w:hAnsi="Times New Roman" w:cs="Times New Roman"/>
          <w:i/>
        </w:rPr>
        <w:t>Walls and Mirrors: Mexican Americans, Mexican Immigrants, and the Politics of Ethnicity</w:t>
      </w:r>
      <w:r w:rsidRPr="00155CC5">
        <w:rPr>
          <w:rFonts w:ascii="Times New Roman" w:hAnsi="Times New Roman" w:cs="Times New Roman"/>
        </w:rPr>
        <w:t xml:space="preserve"> (Berkeley: University of California Press, 1995), selections</w:t>
      </w:r>
    </w:p>
    <w:p w14:paraId="368175C4" w14:textId="77777777" w:rsidR="00E43DE2" w:rsidRPr="00155CC5" w:rsidRDefault="00E43DE2" w:rsidP="00E43DE2">
      <w:pP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w:t>
      </w:r>
      <w:r w:rsidRPr="00155CC5">
        <w:rPr>
          <w:rFonts w:ascii="Times New Roman" w:eastAsia="Times New Roman" w:hAnsi="Times New Roman" w:cs="Times New Roman"/>
          <w:shd w:val="clear" w:color="auto" w:fill="FFFFFF"/>
        </w:rPr>
        <w:t>“Crossing the Line: The INS and the Federal Regulation of the Mexican Border” by</w:t>
      </w:r>
      <w:r>
        <w:rPr>
          <w:rFonts w:ascii="Times New Roman" w:eastAsia="Times New Roman" w:hAnsi="Times New Roman" w:cs="Times New Roman"/>
          <w:shd w:val="clear" w:color="auto" w:fill="FFFFFF"/>
        </w:rPr>
        <w:t xml:space="preserve"> S. Deborah Kang</w:t>
      </w:r>
      <w:r w:rsidRPr="00155CC5">
        <w:rPr>
          <w:rFonts w:ascii="Times New Roman" w:eastAsia="Times New Roman" w:hAnsi="Times New Roman" w:cs="Times New Roman"/>
          <w:shd w:val="clear" w:color="auto" w:fill="FFFFFF"/>
        </w:rPr>
        <w:t xml:space="preserve"> in </w:t>
      </w:r>
      <w:r w:rsidRPr="00155CC5">
        <w:rPr>
          <w:rFonts w:ascii="Times New Roman" w:eastAsia="Times New Roman" w:hAnsi="Times New Roman" w:cs="Times New Roman"/>
          <w:i/>
          <w:shd w:val="clear" w:color="auto" w:fill="FFFFFF"/>
        </w:rPr>
        <w:t>Bridging National Borders in North America: Transnational and Comparative Histories</w:t>
      </w:r>
      <w:r w:rsidRPr="00155CC5">
        <w:rPr>
          <w:rFonts w:ascii="Times New Roman" w:eastAsia="Times New Roman" w:hAnsi="Times New Roman" w:cs="Times New Roman"/>
          <w:shd w:val="clear" w:color="auto" w:fill="FFFFFF"/>
        </w:rPr>
        <w:t xml:space="preserve"> Benjamin Johnson and Andrew R Graybill, eds.</w:t>
      </w:r>
    </w:p>
    <w:p w14:paraId="044208FE" w14:textId="77777777" w:rsidR="00E43DE2" w:rsidRDefault="00E43DE2" w:rsidP="000B58E9">
      <w:pPr>
        <w:rPr>
          <w:rFonts w:ascii="Times New Roman" w:eastAsia="Times New Roman" w:hAnsi="Times New Roman" w:cs="Times New Roman"/>
          <w:bCs/>
          <w:shd w:val="clear" w:color="auto" w:fill="FFFFFF"/>
        </w:rPr>
      </w:pPr>
    </w:p>
    <w:p w14:paraId="389748E2" w14:textId="01E8A690" w:rsidR="00114783" w:rsidRPr="00114783" w:rsidRDefault="00114783" w:rsidP="000B58E9">
      <w:pPr>
        <w:rPr>
          <w:rFonts w:ascii="Times New Roman" w:eastAsia="Times New Roman" w:hAnsi="Times New Roman" w:cs="Times New Roman"/>
          <w:b/>
          <w:bCs/>
          <w:shd w:val="clear" w:color="auto" w:fill="FFFFFF"/>
        </w:rPr>
      </w:pPr>
      <w:r w:rsidRPr="00114783">
        <w:rPr>
          <w:rFonts w:ascii="Times New Roman" w:eastAsia="Times New Roman" w:hAnsi="Times New Roman" w:cs="Times New Roman"/>
          <w:b/>
          <w:bCs/>
          <w:shd w:val="clear" w:color="auto" w:fill="FFFFFF"/>
        </w:rPr>
        <w:t xml:space="preserve">SESSION </w:t>
      </w:r>
      <w:r w:rsidR="00E43DE2">
        <w:rPr>
          <w:rFonts w:ascii="Times New Roman" w:eastAsia="Times New Roman" w:hAnsi="Times New Roman" w:cs="Times New Roman"/>
          <w:b/>
          <w:bCs/>
          <w:shd w:val="clear" w:color="auto" w:fill="FFFFFF"/>
        </w:rPr>
        <w:t>ELEVEN</w:t>
      </w:r>
      <w:r w:rsidRPr="00114783">
        <w:rPr>
          <w:rFonts w:ascii="Times New Roman" w:eastAsia="Times New Roman" w:hAnsi="Times New Roman" w:cs="Times New Roman"/>
          <w:b/>
          <w:bCs/>
          <w:shd w:val="clear" w:color="auto" w:fill="FFFFFF"/>
        </w:rPr>
        <w:t xml:space="preserve"> – Borders and NAFTA</w:t>
      </w:r>
    </w:p>
    <w:p w14:paraId="2A83B3A8" w14:textId="77777777" w:rsidR="00E43DE2" w:rsidRDefault="00E43DE2" w:rsidP="00E43DE2">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xml:space="preserve">• Primary Sources from Chapter 14, </w:t>
      </w:r>
      <w:r>
        <w:rPr>
          <w:rFonts w:ascii="Times New Roman" w:eastAsia="Times New Roman" w:hAnsi="Times New Roman" w:cs="Times New Roman"/>
          <w:i/>
          <w:shd w:val="clear" w:color="auto" w:fill="FFFFFF"/>
        </w:rPr>
        <w:t>Major Problems in the History of North American Borderlands</w:t>
      </w:r>
    </w:p>
    <w:p w14:paraId="608D728E" w14:textId="77777777" w:rsidR="00114783" w:rsidRPr="00155CC5" w:rsidRDefault="00114783" w:rsidP="00114783">
      <w:pPr>
        <w:widowControl w:val="0"/>
        <w:autoSpaceDE w:val="0"/>
        <w:autoSpaceDN w:val="0"/>
        <w:adjustRightInd w:val="0"/>
        <w:rPr>
          <w:rFonts w:ascii="Times New Roman" w:hAnsi="Times New Roman" w:cs="Times New Roman"/>
          <w:lang w:bidi="x-none"/>
        </w:rPr>
      </w:pPr>
      <w:r>
        <w:rPr>
          <w:rFonts w:ascii="Times New Roman" w:hAnsi="Times New Roman" w:cs="Times New Roman"/>
          <w:lang w:bidi="x-none"/>
        </w:rPr>
        <w:t>• </w:t>
      </w:r>
      <w:r w:rsidRPr="00155CC5">
        <w:rPr>
          <w:rFonts w:ascii="Times New Roman" w:hAnsi="Times New Roman" w:cs="Times New Roman"/>
          <w:lang w:bidi="x-none"/>
        </w:rPr>
        <w:t xml:space="preserve">John Herd Thompson, “The Future of North America[n Studies]?” </w:t>
      </w:r>
      <w:r w:rsidRPr="00155CC5">
        <w:rPr>
          <w:rFonts w:ascii="Times New Roman" w:hAnsi="Times New Roman" w:cs="Times New Roman"/>
          <w:i/>
          <w:lang w:bidi="x-none"/>
        </w:rPr>
        <w:t>The</w:t>
      </w:r>
      <w:r w:rsidRPr="00155CC5">
        <w:rPr>
          <w:rFonts w:ascii="Times New Roman" w:hAnsi="Times New Roman" w:cs="Times New Roman"/>
          <w:lang w:bidi="x-none"/>
        </w:rPr>
        <w:t xml:space="preserve"> </w:t>
      </w:r>
      <w:r w:rsidRPr="00155CC5">
        <w:rPr>
          <w:rFonts w:ascii="Times New Roman" w:hAnsi="Times New Roman" w:cs="Times New Roman"/>
          <w:i/>
          <w:lang w:bidi="x-none"/>
        </w:rPr>
        <w:t>American Review of Canadian Studies</w:t>
      </w:r>
      <w:r w:rsidRPr="00155CC5">
        <w:rPr>
          <w:rFonts w:ascii="Times New Roman" w:hAnsi="Times New Roman" w:cs="Times New Roman"/>
          <w:lang w:bidi="x-none"/>
        </w:rPr>
        <w:t>, 26.2 (Summer 1996), 169-176.</w:t>
      </w:r>
    </w:p>
    <w:p w14:paraId="02BE9F2F" w14:textId="77777777" w:rsidR="00114783" w:rsidRPr="00155CC5" w:rsidRDefault="00114783" w:rsidP="000B58E9">
      <w:pPr>
        <w:rPr>
          <w:rFonts w:ascii="Times New Roman" w:eastAsia="Times New Roman" w:hAnsi="Times New Roman" w:cs="Times New Roman"/>
          <w:bCs/>
          <w:shd w:val="clear" w:color="auto" w:fill="FFFFFF"/>
        </w:rPr>
      </w:pPr>
    </w:p>
    <w:p w14:paraId="68E1ED09" w14:textId="2921FAE7" w:rsidR="00114783" w:rsidRDefault="00114783" w:rsidP="00610B9B">
      <w:pP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 xml:space="preserve">SESSION </w:t>
      </w:r>
      <w:r w:rsidR="00E43DE2">
        <w:rPr>
          <w:rFonts w:ascii="Times New Roman" w:eastAsia="Times New Roman" w:hAnsi="Times New Roman" w:cs="Times New Roman"/>
          <w:b/>
          <w:shd w:val="clear" w:color="auto" w:fill="FFFFFF"/>
        </w:rPr>
        <w:t>TWELVE</w:t>
      </w:r>
      <w:r>
        <w:rPr>
          <w:rFonts w:ascii="Times New Roman" w:eastAsia="Times New Roman" w:hAnsi="Times New Roman" w:cs="Times New Roman"/>
          <w:b/>
          <w:shd w:val="clear" w:color="auto" w:fill="FFFFFF"/>
        </w:rPr>
        <w:t xml:space="preserve"> – Border Enforcement</w:t>
      </w:r>
    </w:p>
    <w:p w14:paraId="763A02A0" w14:textId="77777777" w:rsidR="00E43DE2" w:rsidRDefault="00E43DE2" w:rsidP="00E43DE2">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xml:space="preserve">• Primary Sources from Chapter 14, </w:t>
      </w:r>
      <w:r>
        <w:rPr>
          <w:rFonts w:ascii="Times New Roman" w:eastAsia="Times New Roman" w:hAnsi="Times New Roman" w:cs="Times New Roman"/>
          <w:i/>
          <w:shd w:val="clear" w:color="auto" w:fill="FFFFFF"/>
        </w:rPr>
        <w:t>Major Problems in the History of North American Borderlands</w:t>
      </w:r>
    </w:p>
    <w:p w14:paraId="329B45E2" w14:textId="77777777" w:rsidR="00114783" w:rsidRPr="00155CC5" w:rsidRDefault="00114783" w:rsidP="00114783">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Justin Akers Chacón and Mike Davis, </w:t>
      </w:r>
      <w:r w:rsidRPr="00155CC5">
        <w:rPr>
          <w:rFonts w:ascii="Times New Roman" w:hAnsi="Times New Roman" w:cs="Times New Roman"/>
          <w:i/>
        </w:rPr>
        <w:t>No One Is Illegal: Fighting Violence and State Repression on the U.S.-Mexico Border</w:t>
      </w:r>
      <w:r w:rsidRPr="00155CC5">
        <w:rPr>
          <w:rFonts w:ascii="Times New Roman" w:hAnsi="Times New Roman" w:cs="Times New Roman"/>
        </w:rPr>
        <w:t xml:space="preserve"> (Chicago: Haymarket Books, 2006), selections</w:t>
      </w:r>
    </w:p>
    <w:p w14:paraId="09D4B217" w14:textId="77777777" w:rsidR="00114783" w:rsidRPr="00155CC5" w:rsidRDefault="00114783" w:rsidP="00114783">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Joseph Nevins, </w:t>
      </w:r>
      <w:r w:rsidRPr="00155CC5">
        <w:rPr>
          <w:rFonts w:ascii="Times New Roman" w:hAnsi="Times New Roman" w:cs="Times New Roman"/>
          <w:i/>
        </w:rPr>
        <w:t>Operation Gatekeeper: The Rise of the ‘Illegal Alien’ and the Remaking of the U.S.-Mexico Boundary</w:t>
      </w:r>
      <w:r w:rsidRPr="00155CC5">
        <w:rPr>
          <w:rFonts w:ascii="Times New Roman" w:hAnsi="Times New Roman" w:cs="Times New Roman"/>
        </w:rPr>
        <w:t xml:space="preserve"> (New York: Routledge, 2001), selections</w:t>
      </w:r>
    </w:p>
    <w:p w14:paraId="3FC0DEAB" w14:textId="77777777" w:rsidR="00114783" w:rsidRPr="00155CC5" w:rsidRDefault="00114783" w:rsidP="00114783">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Adelaida R. Del Castillo, “Illegal Status and Social Citizenship: Thoughts on Mexican Immigrants in a Postnational World,” in </w:t>
      </w:r>
      <w:r w:rsidRPr="00155CC5">
        <w:rPr>
          <w:rFonts w:ascii="Times New Roman" w:hAnsi="Times New Roman" w:cs="Times New Roman"/>
          <w:i/>
        </w:rPr>
        <w:t>Women and Migration in the U.S.-Mexico Borderlands: A Reader</w:t>
      </w:r>
      <w:r w:rsidRPr="00155CC5">
        <w:rPr>
          <w:rFonts w:ascii="Times New Roman" w:hAnsi="Times New Roman" w:cs="Times New Roman"/>
        </w:rPr>
        <w:t xml:space="preserve"> (Durham: Duke University Press, 2007): 92-105.</w:t>
      </w:r>
    </w:p>
    <w:p w14:paraId="06917888" w14:textId="77777777" w:rsidR="00114783" w:rsidRDefault="00114783" w:rsidP="00610B9B">
      <w:pPr>
        <w:rPr>
          <w:rFonts w:ascii="Times New Roman" w:eastAsia="Times New Roman" w:hAnsi="Times New Roman" w:cs="Times New Roman"/>
          <w:b/>
          <w:shd w:val="clear" w:color="auto" w:fill="FFFFFF"/>
        </w:rPr>
      </w:pPr>
    </w:p>
    <w:p w14:paraId="27A9074C" w14:textId="6E098C61" w:rsidR="00610B9B" w:rsidRPr="00610B9B" w:rsidRDefault="00610B9B" w:rsidP="00610B9B">
      <w:pP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 xml:space="preserve">SESSION </w:t>
      </w:r>
      <w:r w:rsidR="00E43DE2">
        <w:rPr>
          <w:rFonts w:ascii="Times New Roman" w:eastAsia="Times New Roman" w:hAnsi="Times New Roman" w:cs="Times New Roman"/>
          <w:b/>
          <w:shd w:val="clear" w:color="auto" w:fill="FFFFFF"/>
        </w:rPr>
        <w:t>THIRTEEN</w:t>
      </w:r>
      <w:r>
        <w:rPr>
          <w:rFonts w:ascii="Times New Roman" w:eastAsia="Times New Roman" w:hAnsi="Times New Roman" w:cs="Times New Roman"/>
          <w:b/>
          <w:shd w:val="clear" w:color="auto" w:fill="FFFFFF"/>
        </w:rPr>
        <w:t xml:space="preserve"> – The Borders Today</w:t>
      </w:r>
    </w:p>
    <w:p w14:paraId="1A89AD1A" w14:textId="570427FA" w:rsidR="00610B9B" w:rsidRDefault="00610B9B" w:rsidP="00610B9B">
      <w:pPr>
        <w:rPr>
          <w:rFonts w:ascii="Times New Roman" w:eastAsia="Times New Roman" w:hAnsi="Times New Roman" w:cs="Times New Roman"/>
          <w:i/>
          <w:shd w:val="clear" w:color="auto" w:fill="FFFFFF"/>
        </w:rPr>
      </w:pPr>
      <w:r>
        <w:rPr>
          <w:rFonts w:ascii="Times New Roman" w:eastAsia="Times New Roman" w:hAnsi="Times New Roman" w:cs="Times New Roman"/>
          <w:shd w:val="clear" w:color="auto" w:fill="FFFFFF"/>
        </w:rPr>
        <w:t>• Primary Sources</w:t>
      </w:r>
      <w:r>
        <w:rPr>
          <w:rFonts w:ascii="Times New Roman" w:eastAsia="Times New Roman" w:hAnsi="Times New Roman" w:cs="Times New Roman"/>
          <w:shd w:val="clear" w:color="auto" w:fill="FFFFFF"/>
        </w:rPr>
        <w:t xml:space="preserve"> from Chapter 14</w:t>
      </w:r>
      <w:r>
        <w:rPr>
          <w:rFonts w:ascii="Times New Roman" w:eastAsia="Times New Roman" w:hAnsi="Times New Roman" w:cs="Times New Roman"/>
          <w:shd w:val="clear" w:color="auto" w:fill="FFFFFF"/>
        </w:rPr>
        <w:t xml:space="preserve">, </w:t>
      </w:r>
      <w:r>
        <w:rPr>
          <w:rFonts w:ascii="Times New Roman" w:eastAsia="Times New Roman" w:hAnsi="Times New Roman" w:cs="Times New Roman"/>
          <w:i/>
          <w:shd w:val="clear" w:color="auto" w:fill="FFFFFF"/>
        </w:rPr>
        <w:t>Major Problems in the History of North American Borderlands</w:t>
      </w:r>
    </w:p>
    <w:p w14:paraId="4650C208" w14:textId="26A3A901" w:rsidR="00521D7F" w:rsidRPr="00155CC5" w:rsidRDefault="00610B9B" w:rsidP="000B58E9">
      <w:pP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 </w:t>
      </w:r>
      <w:r w:rsidR="000B58E9" w:rsidRPr="00155CC5">
        <w:rPr>
          <w:rFonts w:ascii="Times New Roman" w:eastAsia="Times New Roman" w:hAnsi="Times New Roman" w:cs="Times New Roman"/>
          <w:bCs/>
          <w:shd w:val="clear" w:color="auto" w:fill="FFFFFF"/>
        </w:rPr>
        <w:t xml:space="preserve">Daniel Drache, “Canada-U.S. Relations and the Impermeable Border Post 9/11: The Co-Management of North America,” </w:t>
      </w:r>
      <w:r w:rsidR="000B58E9" w:rsidRPr="00155CC5">
        <w:rPr>
          <w:rFonts w:ascii="Times New Roman" w:eastAsia="Times New Roman" w:hAnsi="Times New Roman" w:cs="Times New Roman"/>
          <w:bCs/>
          <w:i/>
          <w:shd w:val="clear" w:color="auto" w:fill="FFFFFF"/>
        </w:rPr>
        <w:t xml:space="preserve">CONfines de relaciones internacionales y ciencia política, </w:t>
      </w:r>
      <w:r w:rsidR="000B58E9" w:rsidRPr="00155CC5">
        <w:rPr>
          <w:rFonts w:ascii="Times New Roman" w:eastAsia="Times New Roman" w:hAnsi="Times New Roman" w:cs="Times New Roman"/>
          <w:bCs/>
          <w:shd w:val="clear" w:color="auto" w:fill="FFFFFF"/>
        </w:rPr>
        <w:t>v4 n7 (200805): 69-83.</w:t>
      </w:r>
    </w:p>
    <w:p w14:paraId="53CC6D4F" w14:textId="77777777" w:rsidR="00114783" w:rsidRPr="00155CC5" w:rsidRDefault="00114783" w:rsidP="00114783">
      <w:pPr>
        <w:suppressAutoHyphens/>
        <w:autoSpaceDE w:val="0"/>
        <w:autoSpaceDN w:val="0"/>
        <w:adjustRightInd w:val="0"/>
        <w:rPr>
          <w:rFonts w:ascii="Times New Roman" w:hAnsi="Times New Roman" w:cs="Times New Roman"/>
        </w:rPr>
      </w:pPr>
      <w:r>
        <w:rPr>
          <w:rFonts w:ascii="Times New Roman" w:hAnsi="Times New Roman" w:cs="Times New Roman"/>
        </w:rPr>
        <w:t>• </w:t>
      </w:r>
      <w:r w:rsidRPr="00155CC5">
        <w:rPr>
          <w:rFonts w:ascii="Times New Roman" w:hAnsi="Times New Roman" w:cs="Times New Roman"/>
        </w:rPr>
        <w:t xml:space="preserve">María Cristina García, </w:t>
      </w:r>
      <w:r w:rsidRPr="00155CC5">
        <w:rPr>
          <w:rFonts w:ascii="Times New Roman" w:hAnsi="Times New Roman" w:cs="Times New Roman"/>
          <w:i/>
        </w:rPr>
        <w:t>Seeking Refuge: Central American Migration to Mexico, the United States, and Canada</w:t>
      </w:r>
      <w:r w:rsidRPr="00155CC5">
        <w:rPr>
          <w:rFonts w:ascii="Times New Roman" w:hAnsi="Times New Roman" w:cs="Times New Roman"/>
        </w:rPr>
        <w:t xml:space="preserve"> (Berkeley: University of California Press, 2006), selections</w:t>
      </w:r>
    </w:p>
    <w:p w14:paraId="29FA2547" w14:textId="77777777" w:rsidR="005D308E" w:rsidRDefault="005D308E" w:rsidP="00403DAE">
      <w:pPr>
        <w:rPr>
          <w:rFonts w:ascii="Times New Roman" w:hAnsi="Times New Roman" w:cs="Times New Roman"/>
        </w:rPr>
      </w:pPr>
    </w:p>
    <w:p w14:paraId="3CC215A9" w14:textId="6E6F6751" w:rsidR="00610B9B" w:rsidRPr="00114783" w:rsidRDefault="00114783" w:rsidP="00403DAE">
      <w:pPr>
        <w:rPr>
          <w:rFonts w:ascii="Times New Roman" w:hAnsi="Times New Roman" w:cs="Times New Roman"/>
          <w:b/>
        </w:rPr>
      </w:pPr>
      <w:r w:rsidRPr="00114783">
        <w:rPr>
          <w:rFonts w:ascii="Times New Roman" w:hAnsi="Times New Roman" w:cs="Times New Roman"/>
          <w:b/>
        </w:rPr>
        <w:t xml:space="preserve">SESSION </w:t>
      </w:r>
      <w:r w:rsidR="00E43DE2">
        <w:rPr>
          <w:rFonts w:ascii="Times New Roman" w:hAnsi="Times New Roman" w:cs="Times New Roman"/>
          <w:b/>
        </w:rPr>
        <w:t>FOURTEEN</w:t>
      </w:r>
      <w:bookmarkStart w:id="0" w:name="_GoBack"/>
      <w:bookmarkEnd w:id="0"/>
      <w:r w:rsidRPr="00114783">
        <w:rPr>
          <w:rFonts w:ascii="Times New Roman" w:hAnsi="Times New Roman" w:cs="Times New Roman"/>
          <w:b/>
        </w:rPr>
        <w:t xml:space="preserve"> – Human Experience at the Border</w:t>
      </w:r>
    </w:p>
    <w:p w14:paraId="03525638" w14:textId="661E28C9" w:rsidR="00836148" w:rsidRPr="00610B9B" w:rsidRDefault="00610B9B" w:rsidP="00610B9B">
      <w:pPr>
        <w:shd w:val="clear" w:color="auto" w:fill="FFFFFF"/>
        <w:rPr>
          <w:rFonts w:ascii="Times New Roman" w:eastAsia="Times New Roman" w:hAnsi="Times New Roman" w:cs="Times New Roman"/>
          <w:i/>
        </w:rPr>
      </w:pPr>
      <w:r>
        <w:rPr>
          <w:rFonts w:ascii="Times New Roman" w:eastAsia="Times New Roman" w:hAnsi="Times New Roman" w:cs="Times New Roman"/>
        </w:rPr>
        <w:t>• </w:t>
      </w:r>
      <w:r w:rsidR="00FF7E7C" w:rsidRPr="00155CC5">
        <w:rPr>
          <w:rFonts w:ascii="Times New Roman" w:eastAsia="Times New Roman" w:hAnsi="Times New Roman" w:cs="Times New Roman"/>
        </w:rPr>
        <w:t xml:space="preserve">Francisco Cantú, </w:t>
      </w:r>
      <w:r w:rsidR="00FF7E7C" w:rsidRPr="00155CC5">
        <w:rPr>
          <w:rFonts w:ascii="Times New Roman" w:eastAsia="Times New Roman" w:hAnsi="Times New Roman" w:cs="Times New Roman"/>
          <w:i/>
        </w:rPr>
        <w:t>The Line becomes a River: Dispatches from the Border</w:t>
      </w:r>
      <w:r w:rsidR="00FF7E7C" w:rsidRPr="00155CC5">
        <w:rPr>
          <w:rFonts w:ascii="Times New Roman" w:eastAsia="Times New Roman" w:hAnsi="Times New Roman" w:cs="Times New Roman"/>
        </w:rPr>
        <w:t xml:space="preserve"> (New York: Riverhead Books, 2018), </w:t>
      </w:r>
      <w:r w:rsidR="00C25F5B" w:rsidRPr="00155CC5">
        <w:rPr>
          <w:rFonts w:ascii="Times New Roman" w:eastAsia="Times New Roman" w:hAnsi="Times New Roman" w:cs="Times New Roman"/>
        </w:rPr>
        <w:t>selections</w:t>
      </w:r>
      <w:r w:rsidR="00FF7E7C" w:rsidRPr="00155CC5">
        <w:rPr>
          <w:rFonts w:ascii="Times New Roman" w:eastAsia="Times New Roman" w:hAnsi="Times New Roman" w:cs="Times New Roman"/>
        </w:rPr>
        <w:t>.</w:t>
      </w:r>
    </w:p>
    <w:p w14:paraId="7206BDF1" w14:textId="4A4D58BE" w:rsidR="00610B9B" w:rsidRPr="00155CC5" w:rsidRDefault="00610B9B" w:rsidP="00403DAE">
      <w:pPr>
        <w:rPr>
          <w:rFonts w:ascii="Times New Roman" w:hAnsi="Times New Roman" w:cs="Times New Roman"/>
        </w:rPr>
      </w:pPr>
      <w:r>
        <w:rPr>
          <w:rFonts w:ascii="Times New Roman" w:hAnsi="Times New Roman" w:cs="Times New Roman"/>
        </w:rPr>
        <w:t>• </w:t>
      </w:r>
      <w:r w:rsidR="00706669" w:rsidRPr="00155CC5">
        <w:rPr>
          <w:rFonts w:ascii="Times New Roman" w:hAnsi="Times New Roman" w:cs="Times New Roman"/>
        </w:rPr>
        <w:t xml:space="preserve">Amitava Kumar, </w:t>
      </w:r>
      <w:r w:rsidR="00706669" w:rsidRPr="00155CC5">
        <w:rPr>
          <w:rFonts w:ascii="Times New Roman" w:hAnsi="Times New Roman" w:cs="Times New Roman"/>
          <w:i/>
        </w:rPr>
        <w:t xml:space="preserve">Passport Photos </w:t>
      </w:r>
      <w:r w:rsidR="00706669" w:rsidRPr="00155CC5">
        <w:rPr>
          <w:rFonts w:ascii="Times New Roman" w:hAnsi="Times New Roman" w:cs="Times New Roman"/>
        </w:rPr>
        <w:t>(</w:t>
      </w:r>
      <w:r w:rsidR="003071DC" w:rsidRPr="00155CC5">
        <w:rPr>
          <w:rFonts w:ascii="Times New Roman" w:hAnsi="Times New Roman" w:cs="Times New Roman"/>
        </w:rPr>
        <w:t xml:space="preserve">Berkeley: University of </w:t>
      </w:r>
      <w:r w:rsidR="00706669" w:rsidRPr="00155CC5">
        <w:rPr>
          <w:rFonts w:ascii="Times New Roman" w:hAnsi="Times New Roman" w:cs="Times New Roman"/>
        </w:rPr>
        <w:t>California</w:t>
      </w:r>
      <w:r w:rsidR="003071DC" w:rsidRPr="00155CC5">
        <w:rPr>
          <w:rFonts w:ascii="Times New Roman" w:hAnsi="Times New Roman" w:cs="Times New Roman"/>
        </w:rPr>
        <w:t xml:space="preserve"> Press</w:t>
      </w:r>
      <w:r w:rsidR="00706669" w:rsidRPr="00155CC5">
        <w:rPr>
          <w:rFonts w:ascii="Times New Roman" w:hAnsi="Times New Roman" w:cs="Times New Roman"/>
        </w:rPr>
        <w:t>, 2000)</w:t>
      </w:r>
      <w:r w:rsidR="00FF7E7C" w:rsidRPr="00155CC5">
        <w:rPr>
          <w:rFonts w:ascii="Times New Roman" w:hAnsi="Times New Roman" w:cs="Times New Roman"/>
        </w:rPr>
        <w:t>, s</w:t>
      </w:r>
      <w:r w:rsidR="003071DC" w:rsidRPr="00155CC5">
        <w:rPr>
          <w:rFonts w:ascii="Times New Roman" w:hAnsi="Times New Roman" w:cs="Times New Roman"/>
        </w:rPr>
        <w:t>e</w:t>
      </w:r>
      <w:r w:rsidR="00FF7E7C" w:rsidRPr="00155CC5">
        <w:rPr>
          <w:rFonts w:ascii="Times New Roman" w:hAnsi="Times New Roman" w:cs="Times New Roman"/>
        </w:rPr>
        <w:t>le</w:t>
      </w:r>
      <w:r w:rsidR="003071DC" w:rsidRPr="00155CC5">
        <w:rPr>
          <w:rFonts w:ascii="Times New Roman" w:hAnsi="Times New Roman" w:cs="Times New Roman"/>
        </w:rPr>
        <w:t>ctions.</w:t>
      </w:r>
    </w:p>
    <w:sectPr w:rsidR="00610B9B" w:rsidRPr="00155CC5" w:rsidSect="003E784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991D7C" w14:textId="77777777" w:rsidR="00A0222D" w:rsidRDefault="00A0222D" w:rsidP="0007398F">
      <w:r>
        <w:separator/>
      </w:r>
    </w:p>
  </w:endnote>
  <w:endnote w:type="continuationSeparator" w:id="0">
    <w:p w14:paraId="37430A7E" w14:textId="77777777" w:rsidR="00A0222D" w:rsidRDefault="00A0222D" w:rsidP="0007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altName w:val="Times Roman"/>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7ADEF" w14:textId="77777777" w:rsidR="00A0222D" w:rsidRDefault="00A0222D" w:rsidP="003815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501B65" w14:textId="77777777" w:rsidR="00A0222D" w:rsidRDefault="00A0222D" w:rsidP="0007398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FB1AD" w14:textId="77777777" w:rsidR="00A0222D" w:rsidRDefault="00A0222D" w:rsidP="003815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3DE2">
      <w:rPr>
        <w:rStyle w:val="PageNumber"/>
        <w:noProof/>
      </w:rPr>
      <w:t>1</w:t>
    </w:r>
    <w:r>
      <w:rPr>
        <w:rStyle w:val="PageNumber"/>
      </w:rPr>
      <w:fldChar w:fldCharType="end"/>
    </w:r>
  </w:p>
  <w:p w14:paraId="292BD824" w14:textId="77777777" w:rsidR="00A0222D" w:rsidRDefault="00A0222D" w:rsidP="0007398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C1040B" w14:textId="77777777" w:rsidR="00A0222D" w:rsidRDefault="00A0222D" w:rsidP="0007398F">
      <w:r>
        <w:separator/>
      </w:r>
    </w:p>
  </w:footnote>
  <w:footnote w:type="continuationSeparator" w:id="0">
    <w:p w14:paraId="58A79C3A" w14:textId="77777777" w:rsidR="00A0222D" w:rsidRDefault="00A0222D" w:rsidP="0007398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3396D"/>
    <w:multiLevelType w:val="multilevel"/>
    <w:tmpl w:val="9FB80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20649E"/>
    <w:multiLevelType w:val="hybridMultilevel"/>
    <w:tmpl w:val="23FABB60"/>
    <w:lvl w:ilvl="0" w:tplc="1716C14C">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nsid w:val="152A3069"/>
    <w:multiLevelType w:val="multilevel"/>
    <w:tmpl w:val="E58E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23F27"/>
    <w:multiLevelType w:val="hybridMultilevel"/>
    <w:tmpl w:val="E640B7DE"/>
    <w:lvl w:ilvl="0" w:tplc="A4001F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8E79B3"/>
    <w:multiLevelType w:val="hybridMultilevel"/>
    <w:tmpl w:val="DF149E90"/>
    <w:lvl w:ilvl="0" w:tplc="67162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5A6791A"/>
    <w:multiLevelType w:val="hybridMultilevel"/>
    <w:tmpl w:val="DF149E90"/>
    <w:lvl w:ilvl="0" w:tplc="67162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1931B49"/>
    <w:multiLevelType w:val="hybridMultilevel"/>
    <w:tmpl w:val="601EE952"/>
    <w:lvl w:ilvl="0" w:tplc="7BCA0F8A">
      <w:start w:val="1"/>
      <w:numFmt w:val="decimal"/>
      <w:lvlText w:val="%1."/>
      <w:lvlJc w:val="left"/>
      <w:pPr>
        <w:tabs>
          <w:tab w:val="num" w:pos="1080"/>
        </w:tabs>
        <w:ind w:left="1080" w:hanging="360"/>
      </w:pPr>
      <w:rPr>
        <w:rFonts w:hint="default"/>
        <w:i w:val="0"/>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7">
    <w:nsid w:val="3E8820B7"/>
    <w:multiLevelType w:val="hybridMultilevel"/>
    <w:tmpl w:val="DF149E90"/>
    <w:lvl w:ilvl="0" w:tplc="67162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F6A1700"/>
    <w:multiLevelType w:val="hybridMultilevel"/>
    <w:tmpl w:val="02025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A82234"/>
    <w:multiLevelType w:val="hybridMultilevel"/>
    <w:tmpl w:val="6EA8C1D2"/>
    <w:lvl w:ilvl="0" w:tplc="D59200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5126E1"/>
    <w:multiLevelType w:val="hybridMultilevel"/>
    <w:tmpl w:val="B760856A"/>
    <w:lvl w:ilvl="0" w:tplc="F4D2BEDE">
      <w:start w:val="1"/>
      <w:numFmt w:val="decimal"/>
      <w:lvlText w:val="%1."/>
      <w:lvlJc w:val="left"/>
      <w:pPr>
        <w:tabs>
          <w:tab w:val="num" w:pos="1800"/>
        </w:tabs>
        <w:ind w:left="1800" w:hanging="36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num w:numId="1">
    <w:abstractNumId w:val="2"/>
  </w:num>
  <w:num w:numId="2">
    <w:abstractNumId w:val="8"/>
  </w:num>
  <w:num w:numId="3">
    <w:abstractNumId w:val="0"/>
  </w:num>
  <w:num w:numId="4">
    <w:abstractNumId w:val="7"/>
  </w:num>
  <w:num w:numId="5">
    <w:abstractNumId w:val="3"/>
  </w:num>
  <w:num w:numId="6">
    <w:abstractNumId w:val="4"/>
  </w:num>
  <w:num w:numId="7">
    <w:abstractNumId w:val="5"/>
  </w:num>
  <w:num w:numId="8">
    <w:abstractNumId w:val="9"/>
  </w:num>
  <w:num w:numId="9">
    <w:abstractNumId w:val="1"/>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B67"/>
    <w:rsid w:val="000014D1"/>
    <w:rsid w:val="00004767"/>
    <w:rsid w:val="000150EB"/>
    <w:rsid w:val="00015A4D"/>
    <w:rsid w:val="000268DF"/>
    <w:rsid w:val="0003406E"/>
    <w:rsid w:val="00043B48"/>
    <w:rsid w:val="00057D3E"/>
    <w:rsid w:val="00063F6C"/>
    <w:rsid w:val="0007063A"/>
    <w:rsid w:val="000736A4"/>
    <w:rsid w:val="0007398F"/>
    <w:rsid w:val="000B58E9"/>
    <w:rsid w:val="000C2505"/>
    <w:rsid w:val="000E7E63"/>
    <w:rsid w:val="000F1370"/>
    <w:rsid w:val="000F1874"/>
    <w:rsid w:val="000F1D98"/>
    <w:rsid w:val="000F3E3E"/>
    <w:rsid w:val="000F421A"/>
    <w:rsid w:val="001001D7"/>
    <w:rsid w:val="00114783"/>
    <w:rsid w:val="001408F6"/>
    <w:rsid w:val="001418DB"/>
    <w:rsid w:val="00155CC5"/>
    <w:rsid w:val="00166F25"/>
    <w:rsid w:val="001A4E35"/>
    <w:rsid w:val="001E7546"/>
    <w:rsid w:val="00217EAA"/>
    <w:rsid w:val="00252697"/>
    <w:rsid w:val="00264431"/>
    <w:rsid w:val="002A4873"/>
    <w:rsid w:val="002D489F"/>
    <w:rsid w:val="002E3ACC"/>
    <w:rsid w:val="003071DC"/>
    <w:rsid w:val="00333538"/>
    <w:rsid w:val="00353CA8"/>
    <w:rsid w:val="003602DF"/>
    <w:rsid w:val="0038153F"/>
    <w:rsid w:val="003847BA"/>
    <w:rsid w:val="00392DC1"/>
    <w:rsid w:val="003D0F1A"/>
    <w:rsid w:val="003E7840"/>
    <w:rsid w:val="00403DAE"/>
    <w:rsid w:val="00405563"/>
    <w:rsid w:val="00414723"/>
    <w:rsid w:val="00416F33"/>
    <w:rsid w:val="00466043"/>
    <w:rsid w:val="004A36AD"/>
    <w:rsid w:val="004A6D44"/>
    <w:rsid w:val="004C7AA6"/>
    <w:rsid w:val="004E29B0"/>
    <w:rsid w:val="004F4804"/>
    <w:rsid w:val="004F639D"/>
    <w:rsid w:val="005136BD"/>
    <w:rsid w:val="00521D7F"/>
    <w:rsid w:val="00527175"/>
    <w:rsid w:val="00546AB9"/>
    <w:rsid w:val="00556C1F"/>
    <w:rsid w:val="00566A5E"/>
    <w:rsid w:val="005731BD"/>
    <w:rsid w:val="005764BF"/>
    <w:rsid w:val="005A63B7"/>
    <w:rsid w:val="005B1D0D"/>
    <w:rsid w:val="005D0759"/>
    <w:rsid w:val="005D14BF"/>
    <w:rsid w:val="005D308E"/>
    <w:rsid w:val="005F0489"/>
    <w:rsid w:val="005F559C"/>
    <w:rsid w:val="00603B64"/>
    <w:rsid w:val="00610B9B"/>
    <w:rsid w:val="006272E8"/>
    <w:rsid w:val="006376C5"/>
    <w:rsid w:val="00644857"/>
    <w:rsid w:val="0064603A"/>
    <w:rsid w:val="00650163"/>
    <w:rsid w:val="00672D7A"/>
    <w:rsid w:val="006922B3"/>
    <w:rsid w:val="00696B5E"/>
    <w:rsid w:val="00706669"/>
    <w:rsid w:val="00780ACF"/>
    <w:rsid w:val="00783EC6"/>
    <w:rsid w:val="0079368A"/>
    <w:rsid w:val="007C718B"/>
    <w:rsid w:val="007D6F00"/>
    <w:rsid w:val="007D7E43"/>
    <w:rsid w:val="007E749B"/>
    <w:rsid w:val="00821F98"/>
    <w:rsid w:val="00833B70"/>
    <w:rsid w:val="00836148"/>
    <w:rsid w:val="0083672B"/>
    <w:rsid w:val="00847EB7"/>
    <w:rsid w:val="00855CCF"/>
    <w:rsid w:val="0087050B"/>
    <w:rsid w:val="00881C9E"/>
    <w:rsid w:val="00887396"/>
    <w:rsid w:val="00896DFB"/>
    <w:rsid w:val="008B1E09"/>
    <w:rsid w:val="008B763A"/>
    <w:rsid w:val="008C2FC7"/>
    <w:rsid w:val="008E680E"/>
    <w:rsid w:val="00933DE8"/>
    <w:rsid w:val="00944102"/>
    <w:rsid w:val="00947DD5"/>
    <w:rsid w:val="00960429"/>
    <w:rsid w:val="00976820"/>
    <w:rsid w:val="00981E8B"/>
    <w:rsid w:val="009B28A2"/>
    <w:rsid w:val="009F4C80"/>
    <w:rsid w:val="00A0222D"/>
    <w:rsid w:val="00A17F2B"/>
    <w:rsid w:val="00A17FEF"/>
    <w:rsid w:val="00A3259E"/>
    <w:rsid w:val="00A35F04"/>
    <w:rsid w:val="00AD353C"/>
    <w:rsid w:val="00AE3F30"/>
    <w:rsid w:val="00AF4BF1"/>
    <w:rsid w:val="00B3127A"/>
    <w:rsid w:val="00B50256"/>
    <w:rsid w:val="00B90514"/>
    <w:rsid w:val="00BA7BAF"/>
    <w:rsid w:val="00BB5571"/>
    <w:rsid w:val="00C03419"/>
    <w:rsid w:val="00C16265"/>
    <w:rsid w:val="00C25F5B"/>
    <w:rsid w:val="00C44512"/>
    <w:rsid w:val="00C61225"/>
    <w:rsid w:val="00C97873"/>
    <w:rsid w:val="00CA0156"/>
    <w:rsid w:val="00CD1B5A"/>
    <w:rsid w:val="00D12737"/>
    <w:rsid w:val="00D24E37"/>
    <w:rsid w:val="00D61F12"/>
    <w:rsid w:val="00D64650"/>
    <w:rsid w:val="00D6466A"/>
    <w:rsid w:val="00D748DE"/>
    <w:rsid w:val="00D8440F"/>
    <w:rsid w:val="00DA3D02"/>
    <w:rsid w:val="00DC08CD"/>
    <w:rsid w:val="00DC2AFA"/>
    <w:rsid w:val="00DC53C8"/>
    <w:rsid w:val="00DE125E"/>
    <w:rsid w:val="00E11DBD"/>
    <w:rsid w:val="00E23B81"/>
    <w:rsid w:val="00E416FF"/>
    <w:rsid w:val="00E43DE2"/>
    <w:rsid w:val="00E607AD"/>
    <w:rsid w:val="00E74320"/>
    <w:rsid w:val="00EE764A"/>
    <w:rsid w:val="00F0751F"/>
    <w:rsid w:val="00F2012B"/>
    <w:rsid w:val="00F22F25"/>
    <w:rsid w:val="00F305F0"/>
    <w:rsid w:val="00F46683"/>
    <w:rsid w:val="00F775F1"/>
    <w:rsid w:val="00F87346"/>
    <w:rsid w:val="00FA6B67"/>
    <w:rsid w:val="00FC49A2"/>
    <w:rsid w:val="00FF7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3B6B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063A"/>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896D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A6D4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blocktitle">
    <w:name w:val="courseblocktitle"/>
    <w:basedOn w:val="Normal"/>
    <w:rsid w:val="00FA6B67"/>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FA6B67"/>
    <w:rPr>
      <w:b/>
      <w:bCs/>
    </w:rPr>
  </w:style>
  <w:style w:type="paragraph" w:customStyle="1" w:styleId="courseblockdesc">
    <w:name w:val="courseblockdesc"/>
    <w:basedOn w:val="Normal"/>
    <w:rsid w:val="00FA6B67"/>
    <w:pPr>
      <w:spacing w:before="100" w:beforeAutospacing="1" w:after="100" w:afterAutospacing="1"/>
    </w:pPr>
    <w:rPr>
      <w:rFonts w:ascii="Times" w:hAnsi="Times"/>
      <w:sz w:val="20"/>
      <w:szCs w:val="20"/>
    </w:rPr>
  </w:style>
  <w:style w:type="character" w:styleId="Hyperlink">
    <w:name w:val="Hyperlink"/>
    <w:rsid w:val="005764BF"/>
    <w:rPr>
      <w:color w:val="0000FF"/>
      <w:u w:val="single"/>
    </w:rPr>
  </w:style>
  <w:style w:type="character" w:styleId="Emphasis">
    <w:name w:val="Emphasis"/>
    <w:basedOn w:val="DefaultParagraphFont"/>
    <w:uiPriority w:val="20"/>
    <w:qFormat/>
    <w:rsid w:val="00D61F12"/>
    <w:rPr>
      <w:i/>
      <w:iCs/>
    </w:rPr>
  </w:style>
  <w:style w:type="paragraph" w:styleId="ListParagraph">
    <w:name w:val="List Paragraph"/>
    <w:basedOn w:val="Normal"/>
    <w:uiPriority w:val="34"/>
    <w:qFormat/>
    <w:rsid w:val="000014D1"/>
    <w:pPr>
      <w:ind w:left="720"/>
      <w:contextualSpacing/>
    </w:pPr>
  </w:style>
  <w:style w:type="character" w:customStyle="1" w:styleId="Heading1Char">
    <w:name w:val="Heading 1 Char"/>
    <w:basedOn w:val="DefaultParagraphFont"/>
    <w:link w:val="Heading1"/>
    <w:uiPriority w:val="9"/>
    <w:rsid w:val="0007063A"/>
    <w:rPr>
      <w:rFonts w:ascii="Times" w:hAnsi="Times"/>
      <w:b/>
      <w:bCs/>
      <w:kern w:val="36"/>
      <w:sz w:val="48"/>
      <w:szCs w:val="48"/>
    </w:rPr>
  </w:style>
  <w:style w:type="character" w:styleId="HTMLCite">
    <w:name w:val="HTML Cite"/>
    <w:basedOn w:val="DefaultParagraphFont"/>
    <w:uiPriority w:val="99"/>
    <w:semiHidden/>
    <w:unhideWhenUsed/>
    <w:rsid w:val="0007063A"/>
    <w:rPr>
      <w:i/>
      <w:iCs/>
    </w:rPr>
  </w:style>
  <w:style w:type="character" w:customStyle="1" w:styleId="entryauthor">
    <w:name w:val="entryauthor"/>
    <w:basedOn w:val="DefaultParagraphFont"/>
    <w:rsid w:val="00252697"/>
  </w:style>
  <w:style w:type="character" w:customStyle="1" w:styleId="journalname">
    <w:name w:val="journalname"/>
    <w:basedOn w:val="DefaultParagraphFont"/>
    <w:rsid w:val="00252697"/>
  </w:style>
  <w:style w:type="character" w:customStyle="1" w:styleId="apple-converted-space">
    <w:name w:val="apple-converted-space"/>
    <w:basedOn w:val="DefaultParagraphFont"/>
    <w:rsid w:val="00252697"/>
  </w:style>
  <w:style w:type="character" w:customStyle="1" w:styleId="volume">
    <w:name w:val="volume"/>
    <w:basedOn w:val="DefaultParagraphFont"/>
    <w:rsid w:val="00252697"/>
  </w:style>
  <w:style w:type="character" w:customStyle="1" w:styleId="Heading2Char">
    <w:name w:val="Heading 2 Char"/>
    <w:basedOn w:val="DefaultParagraphFont"/>
    <w:link w:val="Heading2"/>
    <w:uiPriority w:val="9"/>
    <w:semiHidden/>
    <w:rsid w:val="00896DFB"/>
    <w:rPr>
      <w:rFonts w:asciiTheme="majorHAnsi" w:eastAsiaTheme="majorEastAsia" w:hAnsiTheme="majorHAnsi" w:cstheme="majorBidi"/>
      <w:b/>
      <w:bCs/>
      <w:color w:val="4F81BD" w:themeColor="accent1"/>
      <w:sz w:val="26"/>
      <w:szCs w:val="26"/>
    </w:rPr>
  </w:style>
  <w:style w:type="character" w:customStyle="1" w:styleId="a-size-large">
    <w:name w:val="a-size-large"/>
    <w:basedOn w:val="DefaultParagraphFont"/>
    <w:rsid w:val="00AE3F30"/>
  </w:style>
  <w:style w:type="character" w:customStyle="1" w:styleId="a-size-medium">
    <w:name w:val="a-size-medium"/>
    <w:basedOn w:val="DefaultParagraphFont"/>
    <w:rsid w:val="00AE3F30"/>
  </w:style>
  <w:style w:type="character" w:customStyle="1" w:styleId="author">
    <w:name w:val="author"/>
    <w:basedOn w:val="DefaultParagraphFont"/>
    <w:rsid w:val="00AE3F30"/>
  </w:style>
  <w:style w:type="character" w:customStyle="1" w:styleId="a-color-secondary">
    <w:name w:val="a-color-secondary"/>
    <w:basedOn w:val="DefaultParagraphFont"/>
    <w:rsid w:val="00AE3F30"/>
  </w:style>
  <w:style w:type="character" w:customStyle="1" w:styleId="more">
    <w:name w:val="more"/>
    <w:basedOn w:val="DefaultParagraphFont"/>
    <w:rsid w:val="00AE3F30"/>
  </w:style>
  <w:style w:type="character" w:customStyle="1" w:styleId="morecount">
    <w:name w:val="morecount"/>
    <w:basedOn w:val="DefaultParagraphFont"/>
    <w:rsid w:val="00AE3F30"/>
  </w:style>
  <w:style w:type="character" w:customStyle="1" w:styleId="lookslikeh2">
    <w:name w:val="lookslikeh2"/>
    <w:basedOn w:val="DefaultParagraphFont"/>
    <w:rsid w:val="00166F25"/>
  </w:style>
  <w:style w:type="character" w:styleId="FollowedHyperlink">
    <w:name w:val="FollowedHyperlink"/>
    <w:basedOn w:val="DefaultParagraphFont"/>
    <w:uiPriority w:val="99"/>
    <w:semiHidden/>
    <w:unhideWhenUsed/>
    <w:rsid w:val="00414723"/>
    <w:rPr>
      <w:color w:val="800080" w:themeColor="followedHyperlink"/>
      <w:u w:val="single"/>
    </w:rPr>
  </w:style>
  <w:style w:type="paragraph" w:styleId="Footer">
    <w:name w:val="footer"/>
    <w:basedOn w:val="Normal"/>
    <w:link w:val="FooterChar"/>
    <w:uiPriority w:val="99"/>
    <w:unhideWhenUsed/>
    <w:rsid w:val="0007398F"/>
    <w:pPr>
      <w:tabs>
        <w:tab w:val="center" w:pos="4320"/>
        <w:tab w:val="right" w:pos="8640"/>
      </w:tabs>
    </w:pPr>
  </w:style>
  <w:style w:type="character" w:customStyle="1" w:styleId="FooterChar">
    <w:name w:val="Footer Char"/>
    <w:basedOn w:val="DefaultParagraphFont"/>
    <w:link w:val="Footer"/>
    <w:uiPriority w:val="99"/>
    <w:rsid w:val="0007398F"/>
  </w:style>
  <w:style w:type="character" w:styleId="PageNumber">
    <w:name w:val="page number"/>
    <w:basedOn w:val="DefaultParagraphFont"/>
    <w:uiPriority w:val="99"/>
    <w:semiHidden/>
    <w:unhideWhenUsed/>
    <w:rsid w:val="0007398F"/>
  </w:style>
  <w:style w:type="paragraph" w:styleId="NormalWeb">
    <w:name w:val="Normal (Web)"/>
    <w:basedOn w:val="Normal"/>
    <w:uiPriority w:val="99"/>
    <w:unhideWhenUsed/>
    <w:rsid w:val="00836148"/>
    <w:pPr>
      <w:spacing w:before="100" w:beforeAutospacing="1" w:after="100" w:afterAutospacing="1"/>
    </w:pPr>
    <w:rPr>
      <w:rFonts w:ascii="Times New Roman" w:hAnsi="Times New Roman" w:cs="Times New Roman"/>
      <w:sz w:val="20"/>
      <w:szCs w:val="20"/>
    </w:rPr>
  </w:style>
  <w:style w:type="character" w:customStyle="1" w:styleId="Heading4Char">
    <w:name w:val="Heading 4 Char"/>
    <w:basedOn w:val="DefaultParagraphFont"/>
    <w:link w:val="Heading4"/>
    <w:uiPriority w:val="9"/>
    <w:semiHidden/>
    <w:rsid w:val="004A6D44"/>
    <w:rPr>
      <w:rFonts w:asciiTheme="majorHAnsi" w:eastAsiaTheme="majorEastAsia" w:hAnsiTheme="majorHAnsi" w:cstheme="majorBidi"/>
      <w:b/>
      <w:bCs/>
      <w:i/>
      <w:iCs/>
      <w:color w:val="4F81BD" w:themeColor="accent1"/>
    </w:rPr>
  </w:style>
  <w:style w:type="character" w:customStyle="1" w:styleId="contrib">
    <w:name w:val="contrib"/>
    <w:basedOn w:val="DefaultParagraphFont"/>
    <w:rsid w:val="004A6D44"/>
  </w:style>
  <w:style w:type="character" w:customStyle="1" w:styleId="name">
    <w:name w:val="name"/>
    <w:basedOn w:val="DefaultParagraphFont"/>
    <w:rsid w:val="00DC2A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063A"/>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896D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A6D4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blocktitle">
    <w:name w:val="courseblocktitle"/>
    <w:basedOn w:val="Normal"/>
    <w:rsid w:val="00FA6B67"/>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FA6B67"/>
    <w:rPr>
      <w:b/>
      <w:bCs/>
    </w:rPr>
  </w:style>
  <w:style w:type="paragraph" w:customStyle="1" w:styleId="courseblockdesc">
    <w:name w:val="courseblockdesc"/>
    <w:basedOn w:val="Normal"/>
    <w:rsid w:val="00FA6B67"/>
    <w:pPr>
      <w:spacing w:before="100" w:beforeAutospacing="1" w:after="100" w:afterAutospacing="1"/>
    </w:pPr>
    <w:rPr>
      <w:rFonts w:ascii="Times" w:hAnsi="Times"/>
      <w:sz w:val="20"/>
      <w:szCs w:val="20"/>
    </w:rPr>
  </w:style>
  <w:style w:type="character" w:styleId="Hyperlink">
    <w:name w:val="Hyperlink"/>
    <w:rsid w:val="005764BF"/>
    <w:rPr>
      <w:color w:val="0000FF"/>
      <w:u w:val="single"/>
    </w:rPr>
  </w:style>
  <w:style w:type="character" w:styleId="Emphasis">
    <w:name w:val="Emphasis"/>
    <w:basedOn w:val="DefaultParagraphFont"/>
    <w:uiPriority w:val="20"/>
    <w:qFormat/>
    <w:rsid w:val="00D61F12"/>
    <w:rPr>
      <w:i/>
      <w:iCs/>
    </w:rPr>
  </w:style>
  <w:style w:type="paragraph" w:styleId="ListParagraph">
    <w:name w:val="List Paragraph"/>
    <w:basedOn w:val="Normal"/>
    <w:uiPriority w:val="34"/>
    <w:qFormat/>
    <w:rsid w:val="000014D1"/>
    <w:pPr>
      <w:ind w:left="720"/>
      <w:contextualSpacing/>
    </w:pPr>
  </w:style>
  <w:style w:type="character" w:customStyle="1" w:styleId="Heading1Char">
    <w:name w:val="Heading 1 Char"/>
    <w:basedOn w:val="DefaultParagraphFont"/>
    <w:link w:val="Heading1"/>
    <w:uiPriority w:val="9"/>
    <w:rsid w:val="0007063A"/>
    <w:rPr>
      <w:rFonts w:ascii="Times" w:hAnsi="Times"/>
      <w:b/>
      <w:bCs/>
      <w:kern w:val="36"/>
      <w:sz w:val="48"/>
      <w:szCs w:val="48"/>
    </w:rPr>
  </w:style>
  <w:style w:type="character" w:styleId="HTMLCite">
    <w:name w:val="HTML Cite"/>
    <w:basedOn w:val="DefaultParagraphFont"/>
    <w:uiPriority w:val="99"/>
    <w:semiHidden/>
    <w:unhideWhenUsed/>
    <w:rsid w:val="0007063A"/>
    <w:rPr>
      <w:i/>
      <w:iCs/>
    </w:rPr>
  </w:style>
  <w:style w:type="character" w:customStyle="1" w:styleId="entryauthor">
    <w:name w:val="entryauthor"/>
    <w:basedOn w:val="DefaultParagraphFont"/>
    <w:rsid w:val="00252697"/>
  </w:style>
  <w:style w:type="character" w:customStyle="1" w:styleId="journalname">
    <w:name w:val="journalname"/>
    <w:basedOn w:val="DefaultParagraphFont"/>
    <w:rsid w:val="00252697"/>
  </w:style>
  <w:style w:type="character" w:customStyle="1" w:styleId="apple-converted-space">
    <w:name w:val="apple-converted-space"/>
    <w:basedOn w:val="DefaultParagraphFont"/>
    <w:rsid w:val="00252697"/>
  </w:style>
  <w:style w:type="character" w:customStyle="1" w:styleId="volume">
    <w:name w:val="volume"/>
    <w:basedOn w:val="DefaultParagraphFont"/>
    <w:rsid w:val="00252697"/>
  </w:style>
  <w:style w:type="character" w:customStyle="1" w:styleId="Heading2Char">
    <w:name w:val="Heading 2 Char"/>
    <w:basedOn w:val="DefaultParagraphFont"/>
    <w:link w:val="Heading2"/>
    <w:uiPriority w:val="9"/>
    <w:semiHidden/>
    <w:rsid w:val="00896DFB"/>
    <w:rPr>
      <w:rFonts w:asciiTheme="majorHAnsi" w:eastAsiaTheme="majorEastAsia" w:hAnsiTheme="majorHAnsi" w:cstheme="majorBidi"/>
      <w:b/>
      <w:bCs/>
      <w:color w:val="4F81BD" w:themeColor="accent1"/>
      <w:sz w:val="26"/>
      <w:szCs w:val="26"/>
    </w:rPr>
  </w:style>
  <w:style w:type="character" w:customStyle="1" w:styleId="a-size-large">
    <w:name w:val="a-size-large"/>
    <w:basedOn w:val="DefaultParagraphFont"/>
    <w:rsid w:val="00AE3F30"/>
  </w:style>
  <w:style w:type="character" w:customStyle="1" w:styleId="a-size-medium">
    <w:name w:val="a-size-medium"/>
    <w:basedOn w:val="DefaultParagraphFont"/>
    <w:rsid w:val="00AE3F30"/>
  </w:style>
  <w:style w:type="character" w:customStyle="1" w:styleId="author">
    <w:name w:val="author"/>
    <w:basedOn w:val="DefaultParagraphFont"/>
    <w:rsid w:val="00AE3F30"/>
  </w:style>
  <w:style w:type="character" w:customStyle="1" w:styleId="a-color-secondary">
    <w:name w:val="a-color-secondary"/>
    <w:basedOn w:val="DefaultParagraphFont"/>
    <w:rsid w:val="00AE3F30"/>
  </w:style>
  <w:style w:type="character" w:customStyle="1" w:styleId="more">
    <w:name w:val="more"/>
    <w:basedOn w:val="DefaultParagraphFont"/>
    <w:rsid w:val="00AE3F30"/>
  </w:style>
  <w:style w:type="character" w:customStyle="1" w:styleId="morecount">
    <w:name w:val="morecount"/>
    <w:basedOn w:val="DefaultParagraphFont"/>
    <w:rsid w:val="00AE3F30"/>
  </w:style>
  <w:style w:type="character" w:customStyle="1" w:styleId="lookslikeh2">
    <w:name w:val="lookslikeh2"/>
    <w:basedOn w:val="DefaultParagraphFont"/>
    <w:rsid w:val="00166F25"/>
  </w:style>
  <w:style w:type="character" w:styleId="FollowedHyperlink">
    <w:name w:val="FollowedHyperlink"/>
    <w:basedOn w:val="DefaultParagraphFont"/>
    <w:uiPriority w:val="99"/>
    <w:semiHidden/>
    <w:unhideWhenUsed/>
    <w:rsid w:val="00414723"/>
    <w:rPr>
      <w:color w:val="800080" w:themeColor="followedHyperlink"/>
      <w:u w:val="single"/>
    </w:rPr>
  </w:style>
  <w:style w:type="paragraph" w:styleId="Footer">
    <w:name w:val="footer"/>
    <w:basedOn w:val="Normal"/>
    <w:link w:val="FooterChar"/>
    <w:uiPriority w:val="99"/>
    <w:unhideWhenUsed/>
    <w:rsid w:val="0007398F"/>
    <w:pPr>
      <w:tabs>
        <w:tab w:val="center" w:pos="4320"/>
        <w:tab w:val="right" w:pos="8640"/>
      </w:tabs>
    </w:pPr>
  </w:style>
  <w:style w:type="character" w:customStyle="1" w:styleId="FooterChar">
    <w:name w:val="Footer Char"/>
    <w:basedOn w:val="DefaultParagraphFont"/>
    <w:link w:val="Footer"/>
    <w:uiPriority w:val="99"/>
    <w:rsid w:val="0007398F"/>
  </w:style>
  <w:style w:type="character" w:styleId="PageNumber">
    <w:name w:val="page number"/>
    <w:basedOn w:val="DefaultParagraphFont"/>
    <w:uiPriority w:val="99"/>
    <w:semiHidden/>
    <w:unhideWhenUsed/>
    <w:rsid w:val="0007398F"/>
  </w:style>
  <w:style w:type="paragraph" w:styleId="NormalWeb">
    <w:name w:val="Normal (Web)"/>
    <w:basedOn w:val="Normal"/>
    <w:uiPriority w:val="99"/>
    <w:unhideWhenUsed/>
    <w:rsid w:val="00836148"/>
    <w:pPr>
      <w:spacing w:before="100" w:beforeAutospacing="1" w:after="100" w:afterAutospacing="1"/>
    </w:pPr>
    <w:rPr>
      <w:rFonts w:ascii="Times New Roman" w:hAnsi="Times New Roman" w:cs="Times New Roman"/>
      <w:sz w:val="20"/>
      <w:szCs w:val="20"/>
    </w:rPr>
  </w:style>
  <w:style w:type="character" w:customStyle="1" w:styleId="Heading4Char">
    <w:name w:val="Heading 4 Char"/>
    <w:basedOn w:val="DefaultParagraphFont"/>
    <w:link w:val="Heading4"/>
    <w:uiPriority w:val="9"/>
    <w:semiHidden/>
    <w:rsid w:val="004A6D44"/>
    <w:rPr>
      <w:rFonts w:asciiTheme="majorHAnsi" w:eastAsiaTheme="majorEastAsia" w:hAnsiTheme="majorHAnsi" w:cstheme="majorBidi"/>
      <w:b/>
      <w:bCs/>
      <w:i/>
      <w:iCs/>
      <w:color w:val="4F81BD" w:themeColor="accent1"/>
    </w:rPr>
  </w:style>
  <w:style w:type="character" w:customStyle="1" w:styleId="contrib">
    <w:name w:val="contrib"/>
    <w:basedOn w:val="DefaultParagraphFont"/>
    <w:rsid w:val="004A6D44"/>
  </w:style>
  <w:style w:type="character" w:customStyle="1" w:styleId="name">
    <w:name w:val="name"/>
    <w:basedOn w:val="DefaultParagraphFont"/>
    <w:rsid w:val="00DC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07332">
      <w:bodyDiv w:val="1"/>
      <w:marLeft w:val="0"/>
      <w:marRight w:val="0"/>
      <w:marTop w:val="0"/>
      <w:marBottom w:val="0"/>
      <w:divBdr>
        <w:top w:val="none" w:sz="0" w:space="0" w:color="auto"/>
        <w:left w:val="none" w:sz="0" w:space="0" w:color="auto"/>
        <w:bottom w:val="none" w:sz="0" w:space="0" w:color="auto"/>
        <w:right w:val="none" w:sz="0" w:space="0" w:color="auto"/>
      </w:divBdr>
      <w:divsChild>
        <w:div w:id="412627611">
          <w:marLeft w:val="0"/>
          <w:marRight w:val="0"/>
          <w:marTop w:val="60"/>
          <w:marBottom w:val="60"/>
          <w:divBdr>
            <w:top w:val="none" w:sz="0" w:space="0" w:color="auto"/>
            <w:left w:val="none" w:sz="0" w:space="0" w:color="auto"/>
            <w:bottom w:val="none" w:sz="0" w:space="0" w:color="auto"/>
            <w:right w:val="none" w:sz="0" w:space="0" w:color="auto"/>
          </w:divBdr>
        </w:div>
      </w:divsChild>
    </w:div>
    <w:div w:id="74325951">
      <w:bodyDiv w:val="1"/>
      <w:marLeft w:val="0"/>
      <w:marRight w:val="0"/>
      <w:marTop w:val="0"/>
      <w:marBottom w:val="0"/>
      <w:divBdr>
        <w:top w:val="none" w:sz="0" w:space="0" w:color="auto"/>
        <w:left w:val="none" w:sz="0" w:space="0" w:color="auto"/>
        <w:bottom w:val="none" w:sz="0" w:space="0" w:color="auto"/>
        <w:right w:val="none" w:sz="0" w:space="0" w:color="auto"/>
      </w:divBdr>
    </w:div>
    <w:div w:id="121265489">
      <w:bodyDiv w:val="1"/>
      <w:marLeft w:val="0"/>
      <w:marRight w:val="0"/>
      <w:marTop w:val="0"/>
      <w:marBottom w:val="0"/>
      <w:divBdr>
        <w:top w:val="none" w:sz="0" w:space="0" w:color="auto"/>
        <w:left w:val="none" w:sz="0" w:space="0" w:color="auto"/>
        <w:bottom w:val="none" w:sz="0" w:space="0" w:color="auto"/>
        <w:right w:val="none" w:sz="0" w:space="0" w:color="auto"/>
      </w:divBdr>
    </w:div>
    <w:div w:id="144321477">
      <w:bodyDiv w:val="1"/>
      <w:marLeft w:val="0"/>
      <w:marRight w:val="0"/>
      <w:marTop w:val="0"/>
      <w:marBottom w:val="0"/>
      <w:divBdr>
        <w:top w:val="none" w:sz="0" w:space="0" w:color="auto"/>
        <w:left w:val="none" w:sz="0" w:space="0" w:color="auto"/>
        <w:bottom w:val="none" w:sz="0" w:space="0" w:color="auto"/>
        <w:right w:val="none" w:sz="0" w:space="0" w:color="auto"/>
      </w:divBdr>
      <w:divsChild>
        <w:div w:id="341125853">
          <w:marLeft w:val="0"/>
          <w:marRight w:val="0"/>
          <w:marTop w:val="0"/>
          <w:marBottom w:val="0"/>
          <w:divBdr>
            <w:top w:val="none" w:sz="0" w:space="0" w:color="auto"/>
            <w:left w:val="none" w:sz="0" w:space="0" w:color="auto"/>
            <w:bottom w:val="none" w:sz="0" w:space="0" w:color="auto"/>
            <w:right w:val="none" w:sz="0" w:space="0" w:color="auto"/>
          </w:divBdr>
          <w:divsChild>
            <w:div w:id="1855876621">
              <w:marLeft w:val="0"/>
              <w:marRight w:val="0"/>
              <w:marTop w:val="0"/>
              <w:marBottom w:val="0"/>
              <w:divBdr>
                <w:top w:val="none" w:sz="0" w:space="0" w:color="auto"/>
                <w:left w:val="none" w:sz="0" w:space="0" w:color="auto"/>
                <w:bottom w:val="none" w:sz="0" w:space="0" w:color="auto"/>
                <w:right w:val="none" w:sz="0" w:space="0" w:color="auto"/>
              </w:divBdr>
              <w:divsChild>
                <w:div w:id="17525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465">
          <w:marLeft w:val="0"/>
          <w:marRight w:val="0"/>
          <w:marTop w:val="0"/>
          <w:marBottom w:val="0"/>
          <w:divBdr>
            <w:top w:val="none" w:sz="0" w:space="0" w:color="auto"/>
            <w:left w:val="none" w:sz="0" w:space="0" w:color="auto"/>
            <w:bottom w:val="none" w:sz="0" w:space="0" w:color="auto"/>
            <w:right w:val="none" w:sz="0" w:space="0" w:color="auto"/>
          </w:divBdr>
          <w:divsChild>
            <w:div w:id="897325862">
              <w:marLeft w:val="0"/>
              <w:marRight w:val="0"/>
              <w:marTop w:val="0"/>
              <w:marBottom w:val="0"/>
              <w:divBdr>
                <w:top w:val="none" w:sz="0" w:space="0" w:color="auto"/>
                <w:left w:val="none" w:sz="0" w:space="0" w:color="auto"/>
                <w:bottom w:val="none" w:sz="0" w:space="0" w:color="auto"/>
                <w:right w:val="none" w:sz="0" w:space="0" w:color="auto"/>
              </w:divBdr>
              <w:divsChild>
                <w:div w:id="1713385869">
                  <w:marLeft w:val="0"/>
                  <w:marRight w:val="225"/>
                  <w:marTop w:val="0"/>
                  <w:marBottom w:val="0"/>
                  <w:divBdr>
                    <w:top w:val="none" w:sz="0" w:space="0" w:color="auto"/>
                    <w:left w:val="none" w:sz="0" w:space="0" w:color="auto"/>
                    <w:bottom w:val="none" w:sz="0" w:space="0" w:color="auto"/>
                    <w:right w:val="none" w:sz="0" w:space="0" w:color="auto"/>
                  </w:divBdr>
                </w:div>
                <w:div w:id="1493792347">
                  <w:marLeft w:val="0"/>
                  <w:marRight w:val="0"/>
                  <w:marTop w:val="0"/>
                  <w:marBottom w:val="0"/>
                  <w:divBdr>
                    <w:top w:val="none" w:sz="0" w:space="0" w:color="auto"/>
                    <w:left w:val="none" w:sz="0" w:space="0" w:color="auto"/>
                    <w:bottom w:val="none" w:sz="0" w:space="0" w:color="auto"/>
                    <w:right w:val="none" w:sz="0" w:space="0" w:color="auto"/>
                  </w:divBdr>
                  <w:divsChild>
                    <w:div w:id="254440359">
                      <w:marLeft w:val="0"/>
                      <w:marRight w:val="75"/>
                      <w:marTop w:val="0"/>
                      <w:marBottom w:val="0"/>
                      <w:divBdr>
                        <w:top w:val="none" w:sz="0" w:space="0" w:color="auto"/>
                        <w:left w:val="none" w:sz="0" w:space="0" w:color="auto"/>
                        <w:bottom w:val="none" w:sz="0" w:space="0" w:color="auto"/>
                        <w:right w:val="none" w:sz="0" w:space="0" w:color="auto"/>
                      </w:divBdr>
                    </w:div>
                    <w:div w:id="207967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5216">
              <w:marLeft w:val="0"/>
              <w:marRight w:val="0"/>
              <w:marTop w:val="0"/>
              <w:marBottom w:val="0"/>
              <w:divBdr>
                <w:top w:val="none" w:sz="0" w:space="0" w:color="auto"/>
                <w:left w:val="none" w:sz="0" w:space="0" w:color="auto"/>
                <w:bottom w:val="none" w:sz="0" w:space="0" w:color="auto"/>
                <w:right w:val="none" w:sz="0" w:space="0" w:color="auto"/>
              </w:divBdr>
              <w:divsChild>
                <w:div w:id="1117722029">
                  <w:marLeft w:val="0"/>
                  <w:marRight w:val="300"/>
                  <w:marTop w:val="0"/>
                  <w:marBottom w:val="0"/>
                  <w:divBdr>
                    <w:top w:val="none" w:sz="0" w:space="0" w:color="auto"/>
                    <w:left w:val="none" w:sz="0" w:space="0" w:color="auto"/>
                    <w:bottom w:val="none" w:sz="0" w:space="0" w:color="auto"/>
                    <w:right w:val="none" w:sz="0" w:space="0" w:color="auto"/>
                  </w:divBdr>
                  <w:divsChild>
                    <w:div w:id="84885646">
                      <w:marLeft w:val="0"/>
                      <w:marRight w:val="75"/>
                      <w:marTop w:val="0"/>
                      <w:marBottom w:val="0"/>
                      <w:divBdr>
                        <w:top w:val="none" w:sz="0" w:space="0" w:color="auto"/>
                        <w:left w:val="none" w:sz="0" w:space="0" w:color="auto"/>
                        <w:bottom w:val="none" w:sz="0" w:space="0" w:color="auto"/>
                        <w:right w:val="none" w:sz="0" w:space="0" w:color="auto"/>
                      </w:divBdr>
                    </w:div>
                    <w:div w:id="8701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7337">
      <w:bodyDiv w:val="1"/>
      <w:marLeft w:val="0"/>
      <w:marRight w:val="0"/>
      <w:marTop w:val="0"/>
      <w:marBottom w:val="0"/>
      <w:divBdr>
        <w:top w:val="none" w:sz="0" w:space="0" w:color="auto"/>
        <w:left w:val="none" w:sz="0" w:space="0" w:color="auto"/>
        <w:bottom w:val="none" w:sz="0" w:space="0" w:color="auto"/>
        <w:right w:val="none" w:sz="0" w:space="0" w:color="auto"/>
      </w:divBdr>
    </w:div>
    <w:div w:id="196743209">
      <w:bodyDiv w:val="1"/>
      <w:marLeft w:val="0"/>
      <w:marRight w:val="0"/>
      <w:marTop w:val="0"/>
      <w:marBottom w:val="0"/>
      <w:divBdr>
        <w:top w:val="none" w:sz="0" w:space="0" w:color="auto"/>
        <w:left w:val="none" w:sz="0" w:space="0" w:color="auto"/>
        <w:bottom w:val="none" w:sz="0" w:space="0" w:color="auto"/>
        <w:right w:val="none" w:sz="0" w:space="0" w:color="auto"/>
      </w:divBdr>
    </w:div>
    <w:div w:id="246616118">
      <w:bodyDiv w:val="1"/>
      <w:marLeft w:val="0"/>
      <w:marRight w:val="0"/>
      <w:marTop w:val="0"/>
      <w:marBottom w:val="0"/>
      <w:divBdr>
        <w:top w:val="none" w:sz="0" w:space="0" w:color="auto"/>
        <w:left w:val="none" w:sz="0" w:space="0" w:color="auto"/>
        <w:bottom w:val="none" w:sz="0" w:space="0" w:color="auto"/>
        <w:right w:val="none" w:sz="0" w:space="0" w:color="auto"/>
      </w:divBdr>
    </w:div>
    <w:div w:id="547843134">
      <w:bodyDiv w:val="1"/>
      <w:marLeft w:val="0"/>
      <w:marRight w:val="0"/>
      <w:marTop w:val="0"/>
      <w:marBottom w:val="0"/>
      <w:divBdr>
        <w:top w:val="none" w:sz="0" w:space="0" w:color="auto"/>
        <w:left w:val="none" w:sz="0" w:space="0" w:color="auto"/>
        <w:bottom w:val="none" w:sz="0" w:space="0" w:color="auto"/>
        <w:right w:val="none" w:sz="0" w:space="0" w:color="auto"/>
      </w:divBdr>
    </w:div>
    <w:div w:id="573314977">
      <w:bodyDiv w:val="1"/>
      <w:marLeft w:val="0"/>
      <w:marRight w:val="0"/>
      <w:marTop w:val="0"/>
      <w:marBottom w:val="0"/>
      <w:divBdr>
        <w:top w:val="none" w:sz="0" w:space="0" w:color="auto"/>
        <w:left w:val="none" w:sz="0" w:space="0" w:color="auto"/>
        <w:bottom w:val="none" w:sz="0" w:space="0" w:color="auto"/>
        <w:right w:val="none" w:sz="0" w:space="0" w:color="auto"/>
      </w:divBdr>
      <w:divsChild>
        <w:div w:id="186719934">
          <w:marLeft w:val="0"/>
          <w:marRight w:val="0"/>
          <w:marTop w:val="0"/>
          <w:marBottom w:val="0"/>
          <w:divBdr>
            <w:top w:val="none" w:sz="0" w:space="0" w:color="auto"/>
            <w:left w:val="none" w:sz="0" w:space="0" w:color="auto"/>
            <w:bottom w:val="none" w:sz="0" w:space="0" w:color="auto"/>
            <w:right w:val="none" w:sz="0" w:space="0" w:color="auto"/>
          </w:divBdr>
        </w:div>
        <w:div w:id="2117872382">
          <w:marLeft w:val="0"/>
          <w:marRight w:val="0"/>
          <w:marTop w:val="0"/>
          <w:marBottom w:val="0"/>
          <w:divBdr>
            <w:top w:val="none" w:sz="0" w:space="0" w:color="auto"/>
            <w:left w:val="none" w:sz="0" w:space="0" w:color="auto"/>
            <w:bottom w:val="none" w:sz="0" w:space="0" w:color="auto"/>
            <w:right w:val="none" w:sz="0" w:space="0" w:color="auto"/>
          </w:divBdr>
        </w:div>
        <w:div w:id="1674531894">
          <w:marLeft w:val="0"/>
          <w:marRight w:val="0"/>
          <w:marTop w:val="0"/>
          <w:marBottom w:val="0"/>
          <w:divBdr>
            <w:top w:val="none" w:sz="0" w:space="0" w:color="auto"/>
            <w:left w:val="none" w:sz="0" w:space="0" w:color="auto"/>
            <w:bottom w:val="none" w:sz="0" w:space="0" w:color="auto"/>
            <w:right w:val="none" w:sz="0" w:space="0" w:color="auto"/>
          </w:divBdr>
        </w:div>
        <w:div w:id="849415502">
          <w:marLeft w:val="0"/>
          <w:marRight w:val="0"/>
          <w:marTop w:val="0"/>
          <w:marBottom w:val="0"/>
          <w:divBdr>
            <w:top w:val="none" w:sz="0" w:space="0" w:color="auto"/>
            <w:left w:val="none" w:sz="0" w:space="0" w:color="auto"/>
            <w:bottom w:val="none" w:sz="0" w:space="0" w:color="auto"/>
            <w:right w:val="none" w:sz="0" w:space="0" w:color="auto"/>
          </w:divBdr>
        </w:div>
        <w:div w:id="2062049922">
          <w:marLeft w:val="0"/>
          <w:marRight w:val="0"/>
          <w:marTop w:val="0"/>
          <w:marBottom w:val="0"/>
          <w:divBdr>
            <w:top w:val="none" w:sz="0" w:space="0" w:color="auto"/>
            <w:left w:val="none" w:sz="0" w:space="0" w:color="auto"/>
            <w:bottom w:val="none" w:sz="0" w:space="0" w:color="auto"/>
            <w:right w:val="none" w:sz="0" w:space="0" w:color="auto"/>
          </w:divBdr>
        </w:div>
      </w:divsChild>
    </w:div>
    <w:div w:id="606739249">
      <w:bodyDiv w:val="1"/>
      <w:marLeft w:val="0"/>
      <w:marRight w:val="0"/>
      <w:marTop w:val="0"/>
      <w:marBottom w:val="0"/>
      <w:divBdr>
        <w:top w:val="none" w:sz="0" w:space="0" w:color="auto"/>
        <w:left w:val="none" w:sz="0" w:space="0" w:color="auto"/>
        <w:bottom w:val="none" w:sz="0" w:space="0" w:color="auto"/>
        <w:right w:val="none" w:sz="0" w:space="0" w:color="auto"/>
      </w:divBdr>
    </w:div>
    <w:div w:id="697507995">
      <w:bodyDiv w:val="1"/>
      <w:marLeft w:val="0"/>
      <w:marRight w:val="0"/>
      <w:marTop w:val="0"/>
      <w:marBottom w:val="0"/>
      <w:divBdr>
        <w:top w:val="none" w:sz="0" w:space="0" w:color="auto"/>
        <w:left w:val="none" w:sz="0" w:space="0" w:color="auto"/>
        <w:bottom w:val="none" w:sz="0" w:space="0" w:color="auto"/>
        <w:right w:val="none" w:sz="0" w:space="0" w:color="auto"/>
      </w:divBdr>
      <w:divsChild>
        <w:div w:id="1161653388">
          <w:marLeft w:val="0"/>
          <w:marRight w:val="0"/>
          <w:marTop w:val="0"/>
          <w:marBottom w:val="0"/>
          <w:divBdr>
            <w:top w:val="none" w:sz="0" w:space="0" w:color="auto"/>
            <w:left w:val="none" w:sz="0" w:space="0" w:color="auto"/>
            <w:bottom w:val="none" w:sz="0" w:space="0" w:color="auto"/>
            <w:right w:val="none" w:sz="0" w:space="0" w:color="auto"/>
          </w:divBdr>
        </w:div>
        <w:div w:id="1485658236">
          <w:marLeft w:val="0"/>
          <w:marRight w:val="0"/>
          <w:marTop w:val="0"/>
          <w:marBottom w:val="0"/>
          <w:divBdr>
            <w:top w:val="none" w:sz="0" w:space="0" w:color="auto"/>
            <w:left w:val="none" w:sz="0" w:space="0" w:color="auto"/>
            <w:bottom w:val="none" w:sz="0" w:space="0" w:color="auto"/>
            <w:right w:val="none" w:sz="0" w:space="0" w:color="auto"/>
          </w:divBdr>
        </w:div>
        <w:div w:id="941189238">
          <w:marLeft w:val="0"/>
          <w:marRight w:val="0"/>
          <w:marTop w:val="0"/>
          <w:marBottom w:val="0"/>
          <w:divBdr>
            <w:top w:val="none" w:sz="0" w:space="0" w:color="auto"/>
            <w:left w:val="none" w:sz="0" w:space="0" w:color="auto"/>
            <w:bottom w:val="none" w:sz="0" w:space="0" w:color="auto"/>
            <w:right w:val="none" w:sz="0" w:space="0" w:color="auto"/>
          </w:divBdr>
        </w:div>
      </w:divsChild>
    </w:div>
    <w:div w:id="841116932">
      <w:bodyDiv w:val="1"/>
      <w:marLeft w:val="0"/>
      <w:marRight w:val="0"/>
      <w:marTop w:val="0"/>
      <w:marBottom w:val="0"/>
      <w:divBdr>
        <w:top w:val="none" w:sz="0" w:space="0" w:color="auto"/>
        <w:left w:val="none" w:sz="0" w:space="0" w:color="auto"/>
        <w:bottom w:val="none" w:sz="0" w:space="0" w:color="auto"/>
        <w:right w:val="none" w:sz="0" w:space="0" w:color="auto"/>
      </w:divBdr>
      <w:divsChild>
        <w:div w:id="1967422740">
          <w:marLeft w:val="0"/>
          <w:marRight w:val="0"/>
          <w:marTop w:val="0"/>
          <w:marBottom w:val="330"/>
          <w:divBdr>
            <w:top w:val="none" w:sz="0" w:space="0" w:color="auto"/>
            <w:left w:val="none" w:sz="0" w:space="0" w:color="auto"/>
            <w:bottom w:val="none" w:sz="0" w:space="0" w:color="auto"/>
            <w:right w:val="none" w:sz="0" w:space="0" w:color="auto"/>
          </w:divBdr>
        </w:div>
        <w:div w:id="531580073">
          <w:marLeft w:val="0"/>
          <w:marRight w:val="0"/>
          <w:marTop w:val="0"/>
          <w:marBottom w:val="330"/>
          <w:divBdr>
            <w:top w:val="none" w:sz="0" w:space="0" w:color="auto"/>
            <w:left w:val="none" w:sz="0" w:space="0" w:color="auto"/>
            <w:bottom w:val="none" w:sz="0" w:space="0" w:color="auto"/>
            <w:right w:val="none" w:sz="0" w:space="0" w:color="auto"/>
          </w:divBdr>
        </w:div>
      </w:divsChild>
    </w:div>
    <w:div w:id="1013605255">
      <w:bodyDiv w:val="1"/>
      <w:marLeft w:val="0"/>
      <w:marRight w:val="0"/>
      <w:marTop w:val="0"/>
      <w:marBottom w:val="0"/>
      <w:divBdr>
        <w:top w:val="none" w:sz="0" w:space="0" w:color="auto"/>
        <w:left w:val="none" w:sz="0" w:space="0" w:color="auto"/>
        <w:bottom w:val="none" w:sz="0" w:space="0" w:color="auto"/>
        <w:right w:val="none" w:sz="0" w:space="0" w:color="auto"/>
      </w:divBdr>
      <w:divsChild>
        <w:div w:id="1173882174">
          <w:marLeft w:val="0"/>
          <w:marRight w:val="0"/>
          <w:marTop w:val="0"/>
          <w:marBottom w:val="0"/>
          <w:divBdr>
            <w:top w:val="none" w:sz="0" w:space="0" w:color="auto"/>
            <w:left w:val="none" w:sz="0" w:space="0" w:color="auto"/>
            <w:bottom w:val="none" w:sz="0" w:space="0" w:color="auto"/>
            <w:right w:val="none" w:sz="0" w:space="0" w:color="auto"/>
          </w:divBdr>
        </w:div>
        <w:div w:id="1209222210">
          <w:marLeft w:val="0"/>
          <w:marRight w:val="0"/>
          <w:marTop w:val="0"/>
          <w:marBottom w:val="0"/>
          <w:divBdr>
            <w:top w:val="none" w:sz="0" w:space="0" w:color="auto"/>
            <w:left w:val="none" w:sz="0" w:space="0" w:color="auto"/>
            <w:bottom w:val="none" w:sz="0" w:space="0" w:color="auto"/>
            <w:right w:val="none" w:sz="0" w:space="0" w:color="auto"/>
          </w:divBdr>
          <w:divsChild>
            <w:div w:id="45685180">
              <w:marLeft w:val="0"/>
              <w:marRight w:val="0"/>
              <w:marTop w:val="0"/>
              <w:marBottom w:val="0"/>
              <w:divBdr>
                <w:top w:val="none" w:sz="0" w:space="0" w:color="auto"/>
                <w:left w:val="none" w:sz="0" w:space="0" w:color="auto"/>
                <w:bottom w:val="none" w:sz="0" w:space="0" w:color="auto"/>
                <w:right w:val="none" w:sz="0" w:space="0" w:color="auto"/>
              </w:divBdr>
              <w:divsChild>
                <w:div w:id="1595360737">
                  <w:marLeft w:val="0"/>
                  <w:marRight w:val="0"/>
                  <w:marTop w:val="0"/>
                  <w:marBottom w:val="0"/>
                  <w:divBdr>
                    <w:top w:val="none" w:sz="0" w:space="0" w:color="auto"/>
                    <w:left w:val="none" w:sz="0" w:space="0" w:color="auto"/>
                    <w:bottom w:val="none" w:sz="0" w:space="0" w:color="auto"/>
                    <w:right w:val="none" w:sz="0" w:space="0" w:color="auto"/>
                  </w:divBdr>
                </w:div>
                <w:div w:id="1751845970">
                  <w:marLeft w:val="0"/>
                  <w:marRight w:val="0"/>
                  <w:marTop w:val="0"/>
                  <w:marBottom w:val="0"/>
                  <w:divBdr>
                    <w:top w:val="none" w:sz="0" w:space="0" w:color="auto"/>
                    <w:left w:val="none" w:sz="0" w:space="0" w:color="auto"/>
                    <w:bottom w:val="none" w:sz="0" w:space="0" w:color="auto"/>
                    <w:right w:val="none" w:sz="0" w:space="0" w:color="auto"/>
                  </w:divBdr>
                </w:div>
                <w:div w:id="830877060">
                  <w:marLeft w:val="0"/>
                  <w:marRight w:val="0"/>
                  <w:marTop w:val="0"/>
                  <w:marBottom w:val="0"/>
                  <w:divBdr>
                    <w:top w:val="none" w:sz="0" w:space="0" w:color="auto"/>
                    <w:left w:val="none" w:sz="0" w:space="0" w:color="auto"/>
                    <w:bottom w:val="none" w:sz="0" w:space="0" w:color="auto"/>
                    <w:right w:val="none" w:sz="0" w:space="0" w:color="auto"/>
                  </w:divBdr>
                </w:div>
                <w:div w:id="71430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1928">
          <w:marLeft w:val="0"/>
          <w:marRight w:val="0"/>
          <w:marTop w:val="0"/>
          <w:marBottom w:val="0"/>
          <w:divBdr>
            <w:top w:val="none" w:sz="0" w:space="0" w:color="auto"/>
            <w:left w:val="none" w:sz="0" w:space="0" w:color="auto"/>
            <w:bottom w:val="none" w:sz="0" w:space="0" w:color="auto"/>
            <w:right w:val="none" w:sz="0" w:space="0" w:color="auto"/>
          </w:divBdr>
          <w:divsChild>
            <w:div w:id="1875776040">
              <w:marLeft w:val="0"/>
              <w:marRight w:val="0"/>
              <w:marTop w:val="0"/>
              <w:marBottom w:val="0"/>
              <w:divBdr>
                <w:top w:val="none" w:sz="0" w:space="0" w:color="auto"/>
                <w:left w:val="none" w:sz="0" w:space="0" w:color="auto"/>
                <w:bottom w:val="none" w:sz="0" w:space="0" w:color="auto"/>
                <w:right w:val="none" w:sz="0" w:space="0" w:color="auto"/>
              </w:divBdr>
              <w:divsChild>
                <w:div w:id="811096392">
                  <w:marLeft w:val="0"/>
                  <w:marRight w:val="0"/>
                  <w:marTop w:val="0"/>
                  <w:marBottom w:val="0"/>
                  <w:divBdr>
                    <w:top w:val="none" w:sz="0" w:space="0" w:color="auto"/>
                    <w:left w:val="none" w:sz="0" w:space="0" w:color="auto"/>
                    <w:bottom w:val="none" w:sz="0" w:space="0" w:color="auto"/>
                    <w:right w:val="none" w:sz="0" w:space="0" w:color="auto"/>
                  </w:divBdr>
                </w:div>
                <w:div w:id="983046176">
                  <w:marLeft w:val="0"/>
                  <w:marRight w:val="0"/>
                  <w:marTop w:val="0"/>
                  <w:marBottom w:val="0"/>
                  <w:divBdr>
                    <w:top w:val="none" w:sz="0" w:space="0" w:color="auto"/>
                    <w:left w:val="none" w:sz="0" w:space="0" w:color="auto"/>
                    <w:bottom w:val="none" w:sz="0" w:space="0" w:color="auto"/>
                    <w:right w:val="none" w:sz="0" w:space="0" w:color="auto"/>
                  </w:divBdr>
                </w:div>
                <w:div w:id="434978635">
                  <w:marLeft w:val="0"/>
                  <w:marRight w:val="0"/>
                  <w:marTop w:val="0"/>
                  <w:marBottom w:val="0"/>
                  <w:divBdr>
                    <w:top w:val="none" w:sz="0" w:space="0" w:color="auto"/>
                    <w:left w:val="none" w:sz="0" w:space="0" w:color="auto"/>
                    <w:bottom w:val="none" w:sz="0" w:space="0" w:color="auto"/>
                    <w:right w:val="none" w:sz="0" w:space="0" w:color="auto"/>
                  </w:divBdr>
                </w:div>
                <w:div w:id="12662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71271">
          <w:marLeft w:val="0"/>
          <w:marRight w:val="0"/>
          <w:marTop w:val="0"/>
          <w:marBottom w:val="0"/>
          <w:divBdr>
            <w:top w:val="none" w:sz="0" w:space="0" w:color="auto"/>
            <w:left w:val="none" w:sz="0" w:space="0" w:color="auto"/>
            <w:bottom w:val="none" w:sz="0" w:space="0" w:color="auto"/>
            <w:right w:val="none" w:sz="0" w:space="0" w:color="auto"/>
          </w:divBdr>
          <w:divsChild>
            <w:div w:id="1264730142">
              <w:marLeft w:val="0"/>
              <w:marRight w:val="0"/>
              <w:marTop w:val="0"/>
              <w:marBottom w:val="0"/>
              <w:divBdr>
                <w:top w:val="none" w:sz="0" w:space="0" w:color="auto"/>
                <w:left w:val="none" w:sz="0" w:space="0" w:color="auto"/>
                <w:bottom w:val="none" w:sz="0" w:space="0" w:color="auto"/>
                <w:right w:val="none" w:sz="0" w:space="0" w:color="auto"/>
              </w:divBdr>
              <w:divsChild>
                <w:div w:id="214047117">
                  <w:marLeft w:val="0"/>
                  <w:marRight w:val="0"/>
                  <w:marTop w:val="0"/>
                  <w:marBottom w:val="0"/>
                  <w:divBdr>
                    <w:top w:val="none" w:sz="0" w:space="0" w:color="auto"/>
                    <w:left w:val="none" w:sz="0" w:space="0" w:color="auto"/>
                    <w:bottom w:val="none" w:sz="0" w:space="0" w:color="auto"/>
                    <w:right w:val="none" w:sz="0" w:space="0" w:color="auto"/>
                  </w:divBdr>
                </w:div>
                <w:div w:id="1100685019">
                  <w:marLeft w:val="0"/>
                  <w:marRight w:val="0"/>
                  <w:marTop w:val="0"/>
                  <w:marBottom w:val="0"/>
                  <w:divBdr>
                    <w:top w:val="none" w:sz="0" w:space="0" w:color="auto"/>
                    <w:left w:val="none" w:sz="0" w:space="0" w:color="auto"/>
                    <w:bottom w:val="none" w:sz="0" w:space="0" w:color="auto"/>
                    <w:right w:val="none" w:sz="0" w:space="0" w:color="auto"/>
                  </w:divBdr>
                </w:div>
                <w:div w:id="1114445539">
                  <w:marLeft w:val="0"/>
                  <w:marRight w:val="0"/>
                  <w:marTop w:val="0"/>
                  <w:marBottom w:val="0"/>
                  <w:divBdr>
                    <w:top w:val="none" w:sz="0" w:space="0" w:color="auto"/>
                    <w:left w:val="none" w:sz="0" w:space="0" w:color="auto"/>
                    <w:bottom w:val="none" w:sz="0" w:space="0" w:color="auto"/>
                    <w:right w:val="none" w:sz="0" w:space="0" w:color="auto"/>
                  </w:divBdr>
                </w:div>
                <w:div w:id="60531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9619">
          <w:marLeft w:val="0"/>
          <w:marRight w:val="0"/>
          <w:marTop w:val="0"/>
          <w:marBottom w:val="0"/>
          <w:divBdr>
            <w:top w:val="none" w:sz="0" w:space="0" w:color="auto"/>
            <w:left w:val="none" w:sz="0" w:space="0" w:color="auto"/>
            <w:bottom w:val="none" w:sz="0" w:space="0" w:color="auto"/>
            <w:right w:val="none" w:sz="0" w:space="0" w:color="auto"/>
          </w:divBdr>
          <w:divsChild>
            <w:div w:id="166763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2785">
      <w:bodyDiv w:val="1"/>
      <w:marLeft w:val="0"/>
      <w:marRight w:val="0"/>
      <w:marTop w:val="0"/>
      <w:marBottom w:val="0"/>
      <w:divBdr>
        <w:top w:val="none" w:sz="0" w:space="0" w:color="auto"/>
        <w:left w:val="none" w:sz="0" w:space="0" w:color="auto"/>
        <w:bottom w:val="none" w:sz="0" w:space="0" w:color="auto"/>
        <w:right w:val="none" w:sz="0" w:space="0" w:color="auto"/>
      </w:divBdr>
      <w:divsChild>
        <w:div w:id="448008329">
          <w:marLeft w:val="0"/>
          <w:marRight w:val="0"/>
          <w:marTop w:val="0"/>
          <w:marBottom w:val="75"/>
          <w:divBdr>
            <w:top w:val="none" w:sz="0" w:space="0" w:color="auto"/>
            <w:left w:val="none" w:sz="0" w:space="0" w:color="auto"/>
            <w:bottom w:val="none" w:sz="0" w:space="0" w:color="auto"/>
            <w:right w:val="none" w:sz="0" w:space="0" w:color="auto"/>
          </w:divBdr>
        </w:div>
        <w:div w:id="1928805859">
          <w:marLeft w:val="0"/>
          <w:marRight w:val="0"/>
          <w:marTop w:val="0"/>
          <w:marBottom w:val="0"/>
          <w:divBdr>
            <w:top w:val="none" w:sz="0" w:space="0" w:color="auto"/>
            <w:left w:val="none" w:sz="0" w:space="0" w:color="auto"/>
            <w:bottom w:val="none" w:sz="0" w:space="0" w:color="auto"/>
            <w:right w:val="none" w:sz="0" w:space="0" w:color="auto"/>
          </w:divBdr>
        </w:div>
        <w:div w:id="1047216968">
          <w:marLeft w:val="0"/>
          <w:marRight w:val="0"/>
          <w:marTop w:val="60"/>
          <w:marBottom w:val="0"/>
          <w:divBdr>
            <w:top w:val="none" w:sz="0" w:space="0" w:color="auto"/>
            <w:left w:val="none" w:sz="0" w:space="0" w:color="auto"/>
            <w:bottom w:val="none" w:sz="0" w:space="0" w:color="auto"/>
            <w:right w:val="none" w:sz="0" w:space="0" w:color="auto"/>
          </w:divBdr>
        </w:div>
      </w:divsChild>
    </w:div>
    <w:div w:id="1139416805">
      <w:bodyDiv w:val="1"/>
      <w:marLeft w:val="0"/>
      <w:marRight w:val="0"/>
      <w:marTop w:val="0"/>
      <w:marBottom w:val="0"/>
      <w:divBdr>
        <w:top w:val="none" w:sz="0" w:space="0" w:color="auto"/>
        <w:left w:val="none" w:sz="0" w:space="0" w:color="auto"/>
        <w:bottom w:val="none" w:sz="0" w:space="0" w:color="auto"/>
        <w:right w:val="none" w:sz="0" w:space="0" w:color="auto"/>
      </w:divBdr>
      <w:divsChild>
        <w:div w:id="758990620">
          <w:marLeft w:val="0"/>
          <w:marRight w:val="0"/>
          <w:marTop w:val="0"/>
          <w:marBottom w:val="0"/>
          <w:divBdr>
            <w:top w:val="none" w:sz="0" w:space="0" w:color="auto"/>
            <w:left w:val="none" w:sz="0" w:space="0" w:color="auto"/>
            <w:bottom w:val="none" w:sz="0" w:space="0" w:color="auto"/>
            <w:right w:val="none" w:sz="0" w:space="0" w:color="auto"/>
          </w:divBdr>
          <w:divsChild>
            <w:div w:id="187061882">
              <w:marLeft w:val="0"/>
              <w:marRight w:val="0"/>
              <w:marTop w:val="0"/>
              <w:marBottom w:val="0"/>
              <w:divBdr>
                <w:top w:val="none" w:sz="0" w:space="0" w:color="auto"/>
                <w:left w:val="none" w:sz="0" w:space="0" w:color="auto"/>
                <w:bottom w:val="none" w:sz="0" w:space="0" w:color="auto"/>
                <w:right w:val="none" w:sz="0" w:space="0" w:color="auto"/>
              </w:divBdr>
            </w:div>
          </w:divsChild>
        </w:div>
        <w:div w:id="1865746548">
          <w:marLeft w:val="0"/>
          <w:marRight w:val="0"/>
          <w:marTop w:val="0"/>
          <w:marBottom w:val="0"/>
          <w:divBdr>
            <w:top w:val="none" w:sz="0" w:space="0" w:color="auto"/>
            <w:left w:val="none" w:sz="0" w:space="0" w:color="auto"/>
            <w:bottom w:val="none" w:sz="0" w:space="0" w:color="auto"/>
            <w:right w:val="none" w:sz="0" w:space="0" w:color="auto"/>
          </w:divBdr>
          <w:divsChild>
            <w:div w:id="52163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81878">
      <w:bodyDiv w:val="1"/>
      <w:marLeft w:val="0"/>
      <w:marRight w:val="0"/>
      <w:marTop w:val="0"/>
      <w:marBottom w:val="0"/>
      <w:divBdr>
        <w:top w:val="none" w:sz="0" w:space="0" w:color="auto"/>
        <w:left w:val="none" w:sz="0" w:space="0" w:color="auto"/>
        <w:bottom w:val="none" w:sz="0" w:space="0" w:color="auto"/>
        <w:right w:val="none" w:sz="0" w:space="0" w:color="auto"/>
      </w:divBdr>
    </w:div>
    <w:div w:id="1295912902">
      <w:bodyDiv w:val="1"/>
      <w:marLeft w:val="0"/>
      <w:marRight w:val="0"/>
      <w:marTop w:val="0"/>
      <w:marBottom w:val="0"/>
      <w:divBdr>
        <w:top w:val="none" w:sz="0" w:space="0" w:color="auto"/>
        <w:left w:val="none" w:sz="0" w:space="0" w:color="auto"/>
        <w:bottom w:val="none" w:sz="0" w:space="0" w:color="auto"/>
        <w:right w:val="none" w:sz="0" w:space="0" w:color="auto"/>
      </w:divBdr>
      <w:divsChild>
        <w:div w:id="1892767448">
          <w:marLeft w:val="0"/>
          <w:marRight w:val="0"/>
          <w:marTop w:val="0"/>
          <w:marBottom w:val="0"/>
          <w:divBdr>
            <w:top w:val="none" w:sz="0" w:space="0" w:color="auto"/>
            <w:left w:val="none" w:sz="0" w:space="0" w:color="auto"/>
            <w:bottom w:val="none" w:sz="0" w:space="0" w:color="auto"/>
            <w:right w:val="none" w:sz="0" w:space="0" w:color="auto"/>
          </w:divBdr>
          <w:divsChild>
            <w:div w:id="1936941653">
              <w:marLeft w:val="0"/>
              <w:marRight w:val="0"/>
              <w:marTop w:val="0"/>
              <w:marBottom w:val="0"/>
              <w:divBdr>
                <w:top w:val="none" w:sz="0" w:space="0" w:color="auto"/>
                <w:left w:val="none" w:sz="0" w:space="0" w:color="auto"/>
                <w:bottom w:val="none" w:sz="0" w:space="0" w:color="auto"/>
                <w:right w:val="none" w:sz="0" w:space="0" w:color="auto"/>
              </w:divBdr>
              <w:divsChild>
                <w:div w:id="191797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4229">
          <w:marLeft w:val="0"/>
          <w:marRight w:val="0"/>
          <w:marTop w:val="48"/>
          <w:marBottom w:val="0"/>
          <w:divBdr>
            <w:top w:val="none" w:sz="0" w:space="0" w:color="auto"/>
            <w:left w:val="none" w:sz="0" w:space="0" w:color="auto"/>
            <w:bottom w:val="none" w:sz="0" w:space="0" w:color="auto"/>
            <w:right w:val="none" w:sz="0" w:space="0" w:color="auto"/>
          </w:divBdr>
          <w:divsChild>
            <w:div w:id="155189596">
              <w:marLeft w:val="0"/>
              <w:marRight w:val="0"/>
              <w:marTop w:val="0"/>
              <w:marBottom w:val="0"/>
              <w:divBdr>
                <w:top w:val="none" w:sz="0" w:space="0" w:color="auto"/>
                <w:left w:val="none" w:sz="0" w:space="0" w:color="auto"/>
                <w:bottom w:val="none" w:sz="0" w:space="0" w:color="auto"/>
                <w:right w:val="none" w:sz="0" w:space="0" w:color="auto"/>
              </w:divBdr>
              <w:divsChild>
                <w:div w:id="120043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1095">
          <w:marLeft w:val="0"/>
          <w:marRight w:val="0"/>
          <w:marTop w:val="120"/>
          <w:marBottom w:val="120"/>
          <w:divBdr>
            <w:top w:val="none" w:sz="0" w:space="0" w:color="auto"/>
            <w:left w:val="none" w:sz="0" w:space="0" w:color="auto"/>
            <w:bottom w:val="none" w:sz="0" w:space="0" w:color="auto"/>
            <w:right w:val="none" w:sz="0" w:space="0" w:color="auto"/>
          </w:divBdr>
          <w:divsChild>
            <w:div w:id="495338880">
              <w:marLeft w:val="0"/>
              <w:marRight w:val="0"/>
              <w:marTop w:val="0"/>
              <w:marBottom w:val="0"/>
              <w:divBdr>
                <w:top w:val="none" w:sz="0" w:space="0" w:color="auto"/>
                <w:left w:val="none" w:sz="0" w:space="0" w:color="auto"/>
                <w:bottom w:val="none" w:sz="0" w:space="0" w:color="auto"/>
                <w:right w:val="none" w:sz="0" w:space="0" w:color="auto"/>
              </w:divBdr>
              <w:divsChild>
                <w:div w:id="16345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5185">
      <w:bodyDiv w:val="1"/>
      <w:marLeft w:val="0"/>
      <w:marRight w:val="0"/>
      <w:marTop w:val="0"/>
      <w:marBottom w:val="0"/>
      <w:divBdr>
        <w:top w:val="none" w:sz="0" w:space="0" w:color="auto"/>
        <w:left w:val="none" w:sz="0" w:space="0" w:color="auto"/>
        <w:bottom w:val="none" w:sz="0" w:space="0" w:color="auto"/>
        <w:right w:val="none" w:sz="0" w:space="0" w:color="auto"/>
      </w:divBdr>
    </w:div>
    <w:div w:id="1614897817">
      <w:bodyDiv w:val="1"/>
      <w:marLeft w:val="0"/>
      <w:marRight w:val="0"/>
      <w:marTop w:val="0"/>
      <w:marBottom w:val="0"/>
      <w:divBdr>
        <w:top w:val="none" w:sz="0" w:space="0" w:color="auto"/>
        <w:left w:val="none" w:sz="0" w:space="0" w:color="auto"/>
        <w:bottom w:val="none" w:sz="0" w:space="0" w:color="auto"/>
        <w:right w:val="none" w:sz="0" w:space="0" w:color="auto"/>
      </w:divBdr>
    </w:div>
    <w:div w:id="1803959381">
      <w:bodyDiv w:val="1"/>
      <w:marLeft w:val="0"/>
      <w:marRight w:val="0"/>
      <w:marTop w:val="0"/>
      <w:marBottom w:val="0"/>
      <w:divBdr>
        <w:top w:val="none" w:sz="0" w:space="0" w:color="auto"/>
        <w:left w:val="none" w:sz="0" w:space="0" w:color="auto"/>
        <w:bottom w:val="none" w:sz="0" w:space="0" w:color="auto"/>
        <w:right w:val="none" w:sz="0" w:space="0" w:color="auto"/>
      </w:divBdr>
    </w:div>
    <w:div w:id="1877230299">
      <w:bodyDiv w:val="1"/>
      <w:marLeft w:val="0"/>
      <w:marRight w:val="0"/>
      <w:marTop w:val="0"/>
      <w:marBottom w:val="0"/>
      <w:divBdr>
        <w:top w:val="none" w:sz="0" w:space="0" w:color="auto"/>
        <w:left w:val="none" w:sz="0" w:space="0" w:color="auto"/>
        <w:bottom w:val="none" w:sz="0" w:space="0" w:color="auto"/>
        <w:right w:val="none" w:sz="0" w:space="0" w:color="auto"/>
      </w:divBdr>
      <w:divsChild>
        <w:div w:id="2825692">
          <w:marLeft w:val="0"/>
          <w:marRight w:val="0"/>
          <w:marTop w:val="0"/>
          <w:marBottom w:val="330"/>
          <w:divBdr>
            <w:top w:val="none" w:sz="0" w:space="0" w:color="auto"/>
            <w:left w:val="none" w:sz="0" w:space="0" w:color="auto"/>
            <w:bottom w:val="none" w:sz="0" w:space="0" w:color="auto"/>
            <w:right w:val="none" w:sz="0" w:space="0" w:color="auto"/>
          </w:divBdr>
        </w:div>
        <w:div w:id="187648782">
          <w:marLeft w:val="0"/>
          <w:marRight w:val="0"/>
          <w:marTop w:val="0"/>
          <w:marBottom w:val="330"/>
          <w:divBdr>
            <w:top w:val="none" w:sz="0" w:space="0" w:color="auto"/>
            <w:left w:val="none" w:sz="0" w:space="0" w:color="auto"/>
            <w:bottom w:val="none" w:sz="0" w:space="0" w:color="auto"/>
            <w:right w:val="none" w:sz="0" w:space="0" w:color="auto"/>
          </w:divBdr>
        </w:div>
      </w:divsChild>
    </w:div>
    <w:div w:id="1954284106">
      <w:bodyDiv w:val="1"/>
      <w:marLeft w:val="0"/>
      <w:marRight w:val="0"/>
      <w:marTop w:val="0"/>
      <w:marBottom w:val="0"/>
      <w:divBdr>
        <w:top w:val="none" w:sz="0" w:space="0" w:color="auto"/>
        <w:left w:val="none" w:sz="0" w:space="0" w:color="auto"/>
        <w:bottom w:val="none" w:sz="0" w:space="0" w:color="auto"/>
        <w:right w:val="none" w:sz="0" w:space="0" w:color="auto"/>
      </w:divBdr>
    </w:div>
    <w:div w:id="2009207331">
      <w:bodyDiv w:val="1"/>
      <w:marLeft w:val="0"/>
      <w:marRight w:val="0"/>
      <w:marTop w:val="0"/>
      <w:marBottom w:val="0"/>
      <w:divBdr>
        <w:top w:val="none" w:sz="0" w:space="0" w:color="auto"/>
        <w:left w:val="none" w:sz="0" w:space="0" w:color="auto"/>
        <w:bottom w:val="none" w:sz="0" w:space="0" w:color="auto"/>
        <w:right w:val="none" w:sz="0" w:space="0" w:color="auto"/>
      </w:divBdr>
    </w:div>
    <w:div w:id="2010787136">
      <w:bodyDiv w:val="1"/>
      <w:marLeft w:val="0"/>
      <w:marRight w:val="0"/>
      <w:marTop w:val="0"/>
      <w:marBottom w:val="0"/>
      <w:divBdr>
        <w:top w:val="none" w:sz="0" w:space="0" w:color="auto"/>
        <w:left w:val="none" w:sz="0" w:space="0" w:color="auto"/>
        <w:bottom w:val="none" w:sz="0" w:space="0" w:color="auto"/>
        <w:right w:val="none" w:sz="0" w:space="0" w:color="auto"/>
      </w:divBdr>
    </w:div>
    <w:div w:id="2038433533">
      <w:bodyDiv w:val="1"/>
      <w:marLeft w:val="0"/>
      <w:marRight w:val="0"/>
      <w:marTop w:val="0"/>
      <w:marBottom w:val="0"/>
      <w:divBdr>
        <w:top w:val="none" w:sz="0" w:space="0" w:color="auto"/>
        <w:left w:val="none" w:sz="0" w:space="0" w:color="auto"/>
        <w:bottom w:val="none" w:sz="0" w:space="0" w:color="auto"/>
        <w:right w:val="none" w:sz="0" w:space="0" w:color="auto"/>
      </w:divBdr>
    </w:div>
    <w:div w:id="2040933333">
      <w:bodyDiv w:val="1"/>
      <w:marLeft w:val="0"/>
      <w:marRight w:val="0"/>
      <w:marTop w:val="0"/>
      <w:marBottom w:val="0"/>
      <w:divBdr>
        <w:top w:val="none" w:sz="0" w:space="0" w:color="auto"/>
        <w:left w:val="none" w:sz="0" w:space="0" w:color="auto"/>
        <w:bottom w:val="none" w:sz="0" w:space="0" w:color="auto"/>
        <w:right w:val="none" w:sz="0" w:space="0" w:color="auto"/>
      </w:divBdr>
    </w:div>
    <w:div w:id="21343267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dam.arenson@manhattan.edu" TargetMode="External"/><Relationship Id="rId9" Type="http://schemas.openxmlformats.org/officeDocument/2006/relationships/hyperlink" Target="http://www.jstor.org/stable/10.5406/jamerethnhist.32.2.0073" TargetMode="External"/><Relationship Id="rId10" Type="http://schemas.openxmlformats.org/officeDocument/2006/relationships/hyperlink" Target="http://bit.ly/chr991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1195</Words>
  <Characters>6814</Characters>
  <Application>Microsoft Macintosh Word</Application>
  <DocSecurity>0</DocSecurity>
  <Lines>56</Lines>
  <Paragraphs>15</Paragraphs>
  <ScaleCrop>false</ScaleCrop>
  <Company/>
  <LinksUpToDate>false</LinksUpToDate>
  <CharactersWithSpaces>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Arenson</dc:creator>
  <cp:keywords/>
  <dc:description/>
  <cp:lastModifiedBy>Adam Arenson</cp:lastModifiedBy>
  <cp:revision>9</cp:revision>
  <dcterms:created xsi:type="dcterms:W3CDTF">2018-05-01T18:03:00Z</dcterms:created>
  <dcterms:modified xsi:type="dcterms:W3CDTF">2018-05-01T18:43:00Z</dcterms:modified>
</cp:coreProperties>
</file>